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8F33" w14:textId="0E7B51D6" w:rsidR="00DD2944" w:rsidRDefault="00B67920" w:rsidP="00AD717F">
      <w:pPr>
        <w:ind w:left="-142"/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6AC363E4" wp14:editId="6B73C64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77777777" w:rsidR="00DD2944" w:rsidRPr="00E24C76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sz w:val="22"/>
          <w:szCs w:val="22"/>
        </w:rPr>
      </w:pPr>
      <w:r w:rsidRPr="00E24C76">
        <w:rPr>
          <w:rFonts w:ascii="Arial Narrow" w:eastAsia="Calibri" w:hAnsi="Arial Narrow" w:cs="Tahoma"/>
          <w:sz w:val="22"/>
          <w:szCs w:val="22"/>
        </w:rPr>
        <w:t>REPUBLIKA HRVATSKA</w:t>
      </w:r>
    </w:p>
    <w:p w14:paraId="05CF0120" w14:textId="77777777" w:rsidR="00DD2944" w:rsidRPr="00E24C76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sz w:val="22"/>
          <w:szCs w:val="22"/>
        </w:rPr>
      </w:pPr>
      <w:r w:rsidRPr="00E24C76">
        <w:rPr>
          <w:rFonts w:ascii="Arial Narrow" w:eastAsia="Calibri" w:hAnsi="Arial Narrow" w:cs="Tahoma"/>
          <w:sz w:val="22"/>
          <w:szCs w:val="22"/>
        </w:rPr>
        <w:t>BJELOVARSKO – BILOGORSKA ŽUPANIJA</w:t>
      </w:r>
    </w:p>
    <w:p w14:paraId="716AEA2F" w14:textId="77777777" w:rsidR="00DD2944" w:rsidRPr="00E24C76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sz w:val="22"/>
          <w:szCs w:val="22"/>
        </w:rPr>
      </w:pPr>
      <w:r w:rsidRPr="00E24C76">
        <w:rPr>
          <w:rFonts w:ascii="Arial Narrow" w:eastAsia="Calibri" w:hAnsi="Arial Narrow" w:cs="Tahoma"/>
          <w:sz w:val="22"/>
          <w:szCs w:val="22"/>
        </w:rPr>
        <w:t>OPĆINA ĐULOVAC</w:t>
      </w:r>
    </w:p>
    <w:p w14:paraId="2CD01260" w14:textId="77777777" w:rsidR="00DF7606" w:rsidRPr="00E24C76" w:rsidRDefault="00DF7606" w:rsidP="00DF7606">
      <w:pPr>
        <w:pStyle w:val="Bezproreda"/>
        <w:ind w:left="142"/>
        <w:rPr>
          <w:rFonts w:ascii="Arial Narrow" w:hAnsi="Arial Narrow" w:cs="Tahoma"/>
        </w:rPr>
      </w:pPr>
      <w:r w:rsidRPr="00E24C76">
        <w:rPr>
          <w:rFonts w:ascii="Arial Narrow" w:hAnsi="Arial Narrow" w:cs="Tahoma"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44B973C3" w14:textId="5496578B" w:rsidR="008B4CC4" w:rsidRPr="008B4CC4" w:rsidRDefault="00045153" w:rsidP="0064197F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42.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1. Statuta Općine Đulovac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("Službeni glasnik Općine Đulovac" br. </w:t>
      </w:r>
      <w:r w:rsidR="00AD717F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2/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2021</w:t>
      </w:r>
      <w:r w:rsidR="004C7035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I 8/2022-statutarna odluk</w:t>
      </w:r>
      <w:r w:rsidR="00D30A70">
        <w:rPr>
          <w:rFonts w:ascii="Arial Narrow" w:eastAsiaTheme="minorEastAsia" w:hAnsi="Arial Narrow" w:cs="Tahoma"/>
          <w:sz w:val="22"/>
          <w:szCs w:val="22"/>
          <w:lang w:eastAsia="hr-HR"/>
        </w:rPr>
        <w:t>a</w:t>
      </w:r>
      <w:r w:rsidR="004C7035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o izmjeni i dopuni Statuta Općine Đulovac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), Općinsko vijeće Općine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Đulovac na svojoj </w:t>
      </w:r>
      <w:r w:rsidR="00E24C76">
        <w:rPr>
          <w:rFonts w:ascii="Arial Narrow" w:eastAsiaTheme="minorEastAsia" w:hAnsi="Arial Narrow" w:cs="Tahoma"/>
          <w:sz w:val="22"/>
          <w:szCs w:val="22"/>
          <w:lang w:eastAsia="hr-HR"/>
        </w:rPr>
        <w:t>24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sjednici VII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I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aziva održanoj </w:t>
      </w:r>
      <w:r w:rsidR="00E24C76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14. </w:t>
      </w:r>
      <w:r w:rsidR="00D429F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prosinca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20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</w:t>
      </w:r>
      <w:r w:rsidR="00E24C76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donosi </w:t>
      </w:r>
    </w:p>
    <w:p w14:paraId="20A1A579" w14:textId="05B80E2A" w:rsidR="00D429FB" w:rsidRPr="008B4CC4" w:rsidRDefault="00D429FB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 w:rsidRPr="008B4CC4">
        <w:rPr>
          <w:rFonts w:ascii="Arial Narrow" w:eastAsia="Calibri" w:hAnsi="Arial Narrow" w:cs="Tahoma"/>
          <w:b/>
          <w:sz w:val="28"/>
          <w:szCs w:val="28"/>
        </w:rPr>
        <w:t>PRORAČUN OPĆINE ĐULOVAC ZA 202</w:t>
      </w:r>
      <w:r w:rsidR="00E24C76">
        <w:rPr>
          <w:rFonts w:ascii="Arial Narrow" w:eastAsia="Calibri" w:hAnsi="Arial Narrow" w:cs="Tahoma"/>
          <w:b/>
          <w:sz w:val="28"/>
          <w:szCs w:val="28"/>
        </w:rPr>
        <w:t>5</w:t>
      </w:r>
      <w:r w:rsidRPr="008B4CC4">
        <w:rPr>
          <w:rFonts w:ascii="Arial Narrow" w:eastAsia="Calibri" w:hAnsi="Arial Narrow" w:cs="Tahoma"/>
          <w:b/>
          <w:sz w:val="28"/>
          <w:szCs w:val="28"/>
        </w:rPr>
        <w:t>. GODINU I PROJEKCIJE ZA 202</w:t>
      </w:r>
      <w:r w:rsidR="00E24C76">
        <w:rPr>
          <w:rFonts w:ascii="Arial Narrow" w:eastAsia="Calibri" w:hAnsi="Arial Narrow" w:cs="Tahoma"/>
          <w:b/>
          <w:sz w:val="28"/>
          <w:szCs w:val="28"/>
        </w:rPr>
        <w:t>6</w:t>
      </w:r>
      <w:r w:rsidRPr="008B4CC4">
        <w:rPr>
          <w:rFonts w:ascii="Arial Narrow" w:eastAsia="Calibri" w:hAnsi="Arial Narrow" w:cs="Tahoma"/>
          <w:b/>
          <w:sz w:val="28"/>
          <w:szCs w:val="28"/>
        </w:rPr>
        <w:t>. I 202</w:t>
      </w:r>
      <w:r w:rsidR="00E24C76">
        <w:rPr>
          <w:rFonts w:ascii="Arial Narrow" w:eastAsia="Calibri" w:hAnsi="Arial Narrow" w:cs="Tahoma"/>
          <w:b/>
          <w:sz w:val="28"/>
          <w:szCs w:val="28"/>
        </w:rPr>
        <w:t>7</w:t>
      </w:r>
      <w:r w:rsidRPr="008B4CC4">
        <w:rPr>
          <w:rFonts w:ascii="Arial Narrow" w:eastAsia="Calibri" w:hAnsi="Arial Narrow" w:cs="Tahoma"/>
          <w:b/>
          <w:sz w:val="28"/>
          <w:szCs w:val="28"/>
        </w:rPr>
        <w:t>. GODINU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8B4CC4" w:rsidRDefault="00DD2944" w:rsidP="00D429FB">
      <w:pPr>
        <w:jc w:val="center"/>
        <w:rPr>
          <w:rFonts w:ascii="Arial Narrow" w:eastAsiaTheme="minorEastAsia" w:hAnsi="Arial Narrow" w:cs="Tahoma"/>
          <w:b/>
          <w:sz w:val="22"/>
          <w:szCs w:val="22"/>
        </w:rPr>
      </w:pPr>
      <w:r w:rsidRPr="008B4CC4">
        <w:rPr>
          <w:rFonts w:ascii="Arial Narrow" w:eastAsiaTheme="minorEastAsia" w:hAnsi="Arial Narrow" w:cs="Tahoma"/>
          <w:b/>
          <w:sz w:val="22"/>
          <w:szCs w:val="22"/>
        </w:rPr>
        <w:t>Članak 1.</w:t>
      </w:r>
    </w:p>
    <w:p w14:paraId="075E05C6" w14:textId="726B5726" w:rsidR="00D429FB" w:rsidRDefault="00D429FB" w:rsidP="007D4811">
      <w:pPr>
        <w:jc w:val="both"/>
        <w:rPr>
          <w:rFonts w:ascii="Tahoma" w:hAnsi="Tahoma" w:cs="Tahoma"/>
          <w:sz w:val="20"/>
          <w:szCs w:val="20"/>
        </w:rPr>
      </w:pPr>
      <w:r w:rsidRPr="008B4CC4">
        <w:rPr>
          <w:rFonts w:ascii="Arial Narrow" w:hAnsi="Arial Narrow" w:cs="Tahoma"/>
          <w:sz w:val="22"/>
          <w:szCs w:val="22"/>
        </w:rPr>
        <w:t>Proračun Općine Đulovac za 2023. godinu sastoji se od sažetka Računa prihoda i rashoda i Računa financiranja kako slijedi</w:t>
      </w:r>
      <w:r w:rsidRPr="00565432">
        <w:rPr>
          <w:rFonts w:ascii="Tahoma" w:hAnsi="Tahoma" w:cs="Tahoma"/>
          <w:sz w:val="20"/>
          <w:szCs w:val="20"/>
        </w:rPr>
        <w:t>:</w:t>
      </w:r>
    </w:p>
    <w:p w14:paraId="1DB80151" w14:textId="77777777" w:rsidR="00C636E1" w:rsidRDefault="00C636E1" w:rsidP="007D4811">
      <w:pPr>
        <w:jc w:val="both"/>
        <w:rPr>
          <w:rFonts w:ascii="Tahoma" w:hAnsi="Tahoma" w:cs="Tahoma"/>
          <w:sz w:val="20"/>
          <w:szCs w:val="20"/>
        </w:rPr>
      </w:pPr>
    </w:p>
    <w:p w14:paraId="31093A7B" w14:textId="77777777" w:rsidR="00CA675D" w:rsidRDefault="00CA675D" w:rsidP="007D4811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6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3"/>
        <w:gridCol w:w="1705"/>
        <w:gridCol w:w="1705"/>
        <w:gridCol w:w="1705"/>
        <w:gridCol w:w="1705"/>
        <w:gridCol w:w="1719"/>
        <w:gridCol w:w="986"/>
      </w:tblGrid>
      <w:tr w:rsidR="00CA675D" w:rsidRPr="00CA675D" w14:paraId="46E551FD" w14:textId="77777777" w:rsidTr="00FB27D0">
        <w:trPr>
          <w:trHeight w:val="16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A0EE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I. OPĆI DIO - SAŽETAK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BAA6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0417EA16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73A90" w14:textId="77777777" w:rsidR="00CA675D" w:rsidRPr="00CA675D" w:rsidRDefault="00CA675D" w:rsidP="006D6E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967A" w14:textId="77777777" w:rsidR="00CA675D" w:rsidRPr="00CA675D" w:rsidRDefault="00CA675D" w:rsidP="006D6E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FC34D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439E9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90CA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5537F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11F3A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675D" w:rsidRPr="00CA675D" w14:paraId="2F7EB026" w14:textId="77777777" w:rsidTr="00512A27">
        <w:trPr>
          <w:trHeight w:val="393"/>
        </w:trPr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C04B1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Razred i naziv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CC4B4" w14:textId="23A7880A" w:rsidR="00CA675D" w:rsidRPr="00CA675D" w:rsidRDefault="00512A27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CA675D"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31563" w14:textId="341E8BEB" w:rsidR="00CA675D" w:rsidRPr="00CA675D" w:rsidRDefault="00512A27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CA675D"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87BAA" w14:textId="49B1500D" w:rsidR="00CA675D" w:rsidRPr="00CA675D" w:rsidRDefault="00512A27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CA675D"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CF69C" w14:textId="157718F9" w:rsidR="00CA675D" w:rsidRPr="00CA675D" w:rsidRDefault="00512A27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Projekcija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CA675D"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D8DF2" w14:textId="16D11F77" w:rsidR="00CA675D" w:rsidRPr="00CA675D" w:rsidRDefault="00512A27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Projekcija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="00CA675D"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5D7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633195BD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86192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3E79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98079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28742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DEFF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6A564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3D57B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2D5585B1" w14:textId="77777777" w:rsidTr="00FB27D0">
        <w:trPr>
          <w:trHeight w:val="18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A6D7F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A) SAŽETAK RAČUNA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761F3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3514BB32" w14:textId="77777777" w:rsidTr="00FB27D0">
        <w:trPr>
          <w:trHeight w:val="146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9411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PRIHODI UKUPNO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B35E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2.145.302,96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0B89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2.574.101,00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42A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2.534.460,00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9FDE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2.468.742,30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EFBA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2.350.671,98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858D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75D" w:rsidRPr="00CA675D" w14:paraId="65D62548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E428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6 PRIHODI POSLOVANJA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4AC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2.128.340,31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385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2.569.101,00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35A4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2.519.460,00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AE70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2.453.667,30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DC8D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2.335.521,98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BD0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7B7CDF88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2B6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7 PRIHODI OD PRODAJE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AC5A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16.962,65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F96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8893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4974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15.075,00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CADF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15.150,00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B1D3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35B0BC42" w14:textId="77777777" w:rsidTr="00FB27D0">
        <w:trPr>
          <w:trHeight w:val="146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85DB8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RASHODI UKUPNO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0125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1.356.287,41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B894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3.368.529,00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EB56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CC6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2.468.742,30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8289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2.350.671,98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90F6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75D" w:rsidRPr="00CA675D" w14:paraId="41FAD9EF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01A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3 RASHODI  POSLOVANJA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316B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963.483,00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78E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1.322.738,00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8E9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1.940.830,00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6B61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1.934.516,46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0AB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1.960.238,30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FCD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4772B76D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770F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4 RASHODI ZA NABAVU NEFINANCIJSKE IMOVINE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607C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392.804,41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38C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2.045.791,00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0222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1.459.768,00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0A2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534.225,84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C3B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390.433,68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7819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17F8037B" w14:textId="77777777" w:rsidTr="00FB27D0">
        <w:trPr>
          <w:trHeight w:val="146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39978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RAZLIKA - VIŠAK/MANJAK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349B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789.015,55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ECE8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-794.428,00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54EC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-866.138,00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D1F2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1382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3AB8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75D" w:rsidRPr="00CA675D" w14:paraId="2D88D5EB" w14:textId="77777777" w:rsidTr="00FB27D0">
        <w:trPr>
          <w:trHeight w:val="18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A4A65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B) SAŽETAK RAČUNA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CDD2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1696E1FA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700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8 PRIMICI OD FINANCIJSKE IMOVINE I ZADUŽIVANJA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DF70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B188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870A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4AF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714E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A226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2AD54D16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7E06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5 IZDACI ZA FINANCIJSKU IMOVINU I OTPLATE ZAJMOVA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8AC2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78.291,59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2359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76.510,00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F4D8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D31A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744D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9A0A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447D2B90" w14:textId="77777777" w:rsidTr="00FB27D0">
        <w:trPr>
          <w:trHeight w:val="146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08BA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NETO FINANCIRANJE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A93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-78.291,59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FD5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-76.510,00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D1F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FFB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D2C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5AD7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75D" w:rsidRPr="00CA675D" w14:paraId="373C329C" w14:textId="77777777" w:rsidTr="00FB27D0">
        <w:trPr>
          <w:trHeight w:val="146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D1206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VIŠAK/MANJAK + NETO FINANCIRANJE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93A6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710.723,96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8E6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-870.938,00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A528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-866.138,00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D6B8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2C30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0CB1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75D" w:rsidRPr="00CA675D" w14:paraId="2C1B4E3C" w14:textId="77777777" w:rsidTr="00FB27D0">
        <w:trPr>
          <w:trHeight w:val="18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E4AD0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C) PRENESENI VIŠAK ILI PRENESENI MANJAK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8D39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496DF64E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14C3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PRIJENOS VIŠKA/MANJKA IZ PRETHODNE(IH) GODINE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42D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160.214,60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2652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870.938,00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F747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866.138,00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3D74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623F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EB9E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56DE2C16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FB0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PRIJENOS VIŠKA/MANJKA U SLJEDEĆE RAZDOBLJE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376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870.938,56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54DA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0DFA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0D74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038F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6BBC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65F6B46C" w14:textId="77777777" w:rsidTr="00FB27D0">
        <w:trPr>
          <w:trHeight w:val="250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38B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VIŠAK/MANJAK + NETO FINANCIRANJE + PRIJENOS VIŠKA/MANJKA IZ PRETHODNE(IH) GODINE – PRIJENOS VIŠKA/MANJKA U SLJEDEĆE RAZDOBLJE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729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686C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DA9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B382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69A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552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78716512" w14:textId="77777777" w:rsidTr="00FB27D0">
        <w:trPr>
          <w:trHeight w:val="185"/>
        </w:trPr>
        <w:tc>
          <w:tcPr>
            <w:tcW w:w="1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48BB8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D) VIŠEGODIŠNJI PLAN URAVNOTEŽENJA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0EEA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6853044B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57E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PRIJENOS VIŠKA/MANJKA IZ PRETHODNE(IH) GODINE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C163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160.214,60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A83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870.938,00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D882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866.138,00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92B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2600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BD04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6B1315C2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8A7C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VIŠAK/MANJAK IZ PRETHODNE(IH) GODINE KOJI ĆE SE RASPOREDITI/POKRITI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8B2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B6B4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870.938,00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F20B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866.138,00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EBF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AF98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F88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50E91284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99D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VIŠAK/MANJAK TEKUĆE GODINE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38A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710.723,96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21F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6BD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E63D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9991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384C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A675D" w:rsidRPr="00CA675D" w14:paraId="5C0E9C0F" w14:textId="77777777" w:rsidTr="00FB27D0">
        <w:trPr>
          <w:trHeight w:val="132"/>
        </w:trPr>
        <w:tc>
          <w:tcPr>
            <w:tcW w:w="6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3E7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PRIJENOS VIŠKA/MANJKA U SLJEDEĆE RAZDOBLJE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09C3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870.938,56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CD0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B10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0374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6A7A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A258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4A155E92" w14:textId="77777777" w:rsidR="00CA675D" w:rsidRPr="00565432" w:rsidRDefault="00CA675D" w:rsidP="007D4811">
      <w:pPr>
        <w:jc w:val="both"/>
        <w:rPr>
          <w:rFonts w:ascii="Tahoma" w:hAnsi="Tahoma" w:cs="Tahoma"/>
          <w:sz w:val="20"/>
          <w:szCs w:val="20"/>
        </w:rPr>
      </w:pPr>
    </w:p>
    <w:p w14:paraId="24C050E6" w14:textId="77777777" w:rsidR="007D4811" w:rsidRPr="00661E3F" w:rsidRDefault="007D4811" w:rsidP="00661E3F">
      <w:pPr>
        <w:rPr>
          <w:rFonts w:ascii="Arial Narrow" w:eastAsiaTheme="minorEastAsia" w:hAnsi="Arial Narrow" w:cstheme="minorBidi"/>
          <w:sz w:val="22"/>
          <w:szCs w:val="22"/>
          <w:lang w:eastAsia="hr-HR"/>
        </w:rPr>
      </w:pP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49750309" w14:textId="5309096C" w:rsidR="008B4CC4" w:rsidRDefault="007D4811" w:rsidP="00D429F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Računu financiranja kako slijedi:</w:t>
      </w:r>
    </w:p>
    <w:p w14:paraId="171E8B4B" w14:textId="77777777" w:rsidR="00CA675D" w:rsidRDefault="00CA675D" w:rsidP="00D429F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24FC51BE" w14:textId="3DC3AF08" w:rsidR="00FE4434" w:rsidRPr="00CA675D" w:rsidRDefault="00CA675D" w:rsidP="00CA675D">
      <w:pPr>
        <w:widowControl w:val="0"/>
        <w:tabs>
          <w:tab w:val="center" w:pos="7653"/>
        </w:tabs>
        <w:autoSpaceDE w:val="0"/>
        <w:autoSpaceDN w:val="0"/>
        <w:adjustRightInd w:val="0"/>
        <w:spacing w:before="38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I. OPĆI DIO</w:t>
      </w:r>
    </w:p>
    <w:tbl>
      <w:tblPr>
        <w:tblW w:w="15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060"/>
        <w:gridCol w:w="1587"/>
        <w:gridCol w:w="1587"/>
        <w:gridCol w:w="1587"/>
        <w:gridCol w:w="1587"/>
        <w:gridCol w:w="1587"/>
      </w:tblGrid>
      <w:tr w:rsidR="00CA675D" w:rsidRPr="00CA675D" w14:paraId="391ADCE9" w14:textId="77777777" w:rsidTr="00CA675D">
        <w:trPr>
          <w:trHeight w:val="34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7894B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A675D" w:rsidRPr="00CA675D" w14:paraId="5FD824F1" w14:textId="77777777" w:rsidTr="00CA675D">
        <w:trPr>
          <w:trHeight w:val="34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A83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A1. PRIHODI I RASHODI PREMA EKONOMSKOJ KLASIFIKACIJI - PRIHODI</w:t>
            </w:r>
          </w:p>
        </w:tc>
      </w:tr>
      <w:tr w:rsidR="00CA675D" w:rsidRPr="00CA675D" w14:paraId="50B78B35" w14:textId="77777777" w:rsidTr="00CA675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2A4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817B7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2BD58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BF19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DEBAA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69A77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0D2E5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75D" w:rsidRPr="00CA675D" w14:paraId="1A6B7F8A" w14:textId="77777777" w:rsidTr="00CA675D">
        <w:trPr>
          <w:trHeight w:val="6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45F60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BA7AA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BEAAA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667A7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36117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066A7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EF075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CA675D" w:rsidRPr="00CA675D" w14:paraId="74AEBE83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8C1A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39969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346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2.128.340,31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06E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2.569.101,00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776F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2.519.460,00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6C1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2.453.667,30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CAE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2.335.521,98</w:t>
            </w:r>
          </w:p>
        </w:tc>
      </w:tr>
      <w:tr w:rsidR="00CA675D" w:rsidRPr="00CA675D" w14:paraId="00E9EF58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8E5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3947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3676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225.766,61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1DF6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292.500,00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A91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411.800,00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AB5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413.859,00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40D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415.918,00</w:t>
            </w:r>
          </w:p>
        </w:tc>
      </w:tr>
      <w:tr w:rsidR="00CA675D" w:rsidRPr="00CA675D" w14:paraId="38E6FB1A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FACDB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15A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60F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1.538.744,03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BFE0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1.905.593,00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CEEB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1.610.552,00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EC7B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1.540.214,77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0617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1.417.524,90</w:t>
            </w:r>
          </w:p>
        </w:tc>
      </w:tr>
      <w:tr w:rsidR="00CA675D" w:rsidRPr="00CA675D" w14:paraId="185095EE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BE02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1F0A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5BD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94.515,63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5B4B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93.762,00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368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213.762,00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C54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214.830,80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C02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215.899,62</w:t>
            </w:r>
          </w:p>
        </w:tc>
      </w:tr>
      <w:tr w:rsidR="00CA675D" w:rsidRPr="00CA675D" w14:paraId="66AE6405" w14:textId="77777777" w:rsidTr="00CA675D">
        <w:trPr>
          <w:trHeight w:val="456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908B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107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9B9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269.295,77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CD5F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276.583,00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345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282.583,00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D243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283.995,91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2D1F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285.408,83</w:t>
            </w:r>
          </w:p>
        </w:tc>
      </w:tr>
      <w:tr w:rsidR="00CA675D" w:rsidRPr="00CA675D" w14:paraId="2632CA96" w14:textId="77777777" w:rsidTr="00CA675D">
        <w:trPr>
          <w:trHeight w:val="456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00BD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3839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proizvoda i robe te pruženih usluga, prihodi od donacija te povrati po protestiranim jamstvima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BDFB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619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F69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763,00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ACD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766,82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C3BE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770,63</w:t>
            </w:r>
          </w:p>
        </w:tc>
      </w:tr>
      <w:tr w:rsidR="00CA675D" w:rsidRPr="00CA675D" w14:paraId="324EE462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2A2C7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B6E4E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812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16.962,65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E6E5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C9C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8F74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2BDF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15.150,00</w:t>
            </w:r>
          </w:p>
        </w:tc>
      </w:tr>
      <w:tr w:rsidR="00CA675D" w:rsidRPr="00CA675D" w14:paraId="71C63D56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C3EC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1DE9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Prihodi od prodaje </w:t>
            </w:r>
            <w:proofErr w:type="spellStart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neproizvedene</w:t>
            </w:r>
            <w:proofErr w:type="spellEnd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dugotrajne imovine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2A5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1.235,00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33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CF90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A8DE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2049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15.150,00</w:t>
            </w:r>
          </w:p>
        </w:tc>
      </w:tr>
      <w:tr w:rsidR="00CA675D" w:rsidRPr="00CA675D" w14:paraId="24D4C5CE" w14:textId="77777777" w:rsidTr="00CA675D">
        <w:trPr>
          <w:trHeight w:val="270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C0673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04D8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450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15.727,65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E3A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B183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BF52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9B65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5F00560C" w14:textId="77777777" w:rsidTr="00CA675D">
        <w:trPr>
          <w:trHeight w:val="476"/>
        </w:trPr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52B08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09869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F16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2.145.302,96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1B10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2.574.101,00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1FA0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2.534.460,00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1516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2.468.742,30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DCAF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2.350.671,98</w:t>
            </w:r>
          </w:p>
        </w:tc>
      </w:tr>
    </w:tbl>
    <w:p w14:paraId="7C8BCE58" w14:textId="77777777" w:rsidR="00E279AB" w:rsidRDefault="00E279AB" w:rsidP="00AF42C2">
      <w:pPr>
        <w:tabs>
          <w:tab w:val="left" w:pos="1080"/>
        </w:tabs>
        <w:rPr>
          <w:rFonts w:ascii="Tahoma" w:hAnsi="Tahoma" w:cs="Tahoma"/>
          <w:sz w:val="16"/>
          <w:szCs w:val="16"/>
        </w:rPr>
      </w:pPr>
    </w:p>
    <w:p w14:paraId="06631F35" w14:textId="77777777" w:rsidR="00CA675D" w:rsidRDefault="00CA675D" w:rsidP="00AF42C2">
      <w:pPr>
        <w:tabs>
          <w:tab w:val="left" w:pos="1080"/>
        </w:tabs>
        <w:rPr>
          <w:rFonts w:ascii="Tahoma" w:hAnsi="Tahoma" w:cs="Tahoma"/>
          <w:sz w:val="16"/>
          <w:szCs w:val="16"/>
        </w:rPr>
      </w:pPr>
    </w:p>
    <w:p w14:paraId="23B0EE53" w14:textId="77777777" w:rsidR="00CA675D" w:rsidRDefault="00CA675D" w:rsidP="00AF42C2">
      <w:pPr>
        <w:tabs>
          <w:tab w:val="left" w:pos="1080"/>
        </w:tabs>
        <w:rPr>
          <w:rFonts w:ascii="Tahoma" w:hAnsi="Tahoma" w:cs="Tahoma"/>
          <w:sz w:val="16"/>
          <w:szCs w:val="16"/>
        </w:rPr>
      </w:pPr>
    </w:p>
    <w:p w14:paraId="6893EDA3" w14:textId="77777777" w:rsidR="00FE4434" w:rsidRDefault="00FE4434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09D2775E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6A3A10AF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09F0AFA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tbl>
      <w:tblPr>
        <w:tblW w:w="15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044"/>
        <w:gridCol w:w="1582"/>
        <w:gridCol w:w="1582"/>
        <w:gridCol w:w="1582"/>
        <w:gridCol w:w="1582"/>
        <w:gridCol w:w="1582"/>
      </w:tblGrid>
      <w:tr w:rsidR="00CA675D" w:rsidRPr="00CA675D" w14:paraId="137085F9" w14:textId="77777777" w:rsidTr="00CA675D">
        <w:trPr>
          <w:trHeight w:val="27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ED3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A. RAČUN PRIHODA I RASHODA</w:t>
            </w:r>
          </w:p>
        </w:tc>
      </w:tr>
      <w:tr w:rsidR="00CA675D" w:rsidRPr="00CA675D" w14:paraId="782C33F1" w14:textId="77777777" w:rsidTr="00CA675D">
        <w:trPr>
          <w:trHeight w:val="27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04D2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A1. PRIHODI I RASHODI PREMA EKONOMSKOJ KLASIFIKACIJI - RASHODI</w:t>
            </w:r>
          </w:p>
        </w:tc>
      </w:tr>
      <w:tr w:rsidR="00CA675D" w:rsidRPr="00CA675D" w14:paraId="26946417" w14:textId="77777777" w:rsidTr="00CA675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1AAE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60741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13051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55E4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6C3B9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F7D61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9BEAB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75D" w:rsidRPr="00CA675D" w14:paraId="5CEEE157" w14:textId="77777777" w:rsidTr="00CA675D">
        <w:trPr>
          <w:trHeight w:val="54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08226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6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DC3B2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95FFA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3CB44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DA8D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22DD0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44F31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CA675D" w:rsidRPr="00CA675D" w14:paraId="0EC39EB7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7BEF0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F274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09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963.483,00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F05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1.322.738,00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A7F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1.940.830,00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20DC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1.934.516,46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6CEA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1.960.238,30</w:t>
            </w:r>
          </w:p>
        </w:tc>
      </w:tr>
      <w:tr w:rsidR="00CA675D" w:rsidRPr="00CA675D" w14:paraId="14956E4C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7A1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AE1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5408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271.503,62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8D85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434.226,00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CAB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703.500,00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D960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707.017,50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DA0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710.535,00</w:t>
            </w:r>
          </w:p>
        </w:tc>
      </w:tr>
      <w:tr w:rsidR="00CA675D" w:rsidRPr="00CA675D" w14:paraId="46E9DB15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51ED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D180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193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276.901,11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7ED1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394.607,00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F3A3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354.135,00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0B2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355.905,68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05DC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357.676,35</w:t>
            </w:r>
          </w:p>
        </w:tc>
      </w:tr>
      <w:tr w:rsidR="00CA675D" w:rsidRPr="00CA675D" w14:paraId="7925379F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68BE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2A7AB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6F0C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4.971,77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11D0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4.600,00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44C1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9175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4.221,00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1CCA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4.242,00</w:t>
            </w:r>
          </w:p>
        </w:tc>
      </w:tr>
      <w:tr w:rsidR="00CA675D" w:rsidRPr="00CA675D" w14:paraId="6F3E9106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D2D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D24C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C9F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7.598,17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CF2D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10.236,00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B6D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18.736,00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B420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18.829,68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1A33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18.923,36</w:t>
            </w:r>
          </w:p>
        </w:tc>
      </w:tr>
      <w:tr w:rsidR="00CA675D" w:rsidRPr="00CA675D" w14:paraId="104588C1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878B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2BCC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23F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568,46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965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E739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5EA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B75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2.020,00</w:t>
            </w:r>
          </w:p>
        </w:tc>
      </w:tr>
      <w:tr w:rsidR="00CA675D" w:rsidRPr="00CA675D" w14:paraId="42AE42B6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BFDE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92E3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A18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148.339,75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EF6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222.327,00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7BB6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621.827,00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28D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608.918,44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8A21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628.045,27</w:t>
            </w:r>
          </w:p>
        </w:tc>
      </w:tr>
      <w:tr w:rsidR="00CA675D" w:rsidRPr="00CA675D" w14:paraId="6AA58B71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267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A81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EE2F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253.600,12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6773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254.742,00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9915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236.432,00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98E5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237.614,16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BAB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238.796,32</w:t>
            </w:r>
          </w:p>
        </w:tc>
      </w:tr>
      <w:tr w:rsidR="00CA675D" w:rsidRPr="00CA675D" w14:paraId="35745D55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35826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98B71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7153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392.804,41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9EE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2.045.791,00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BB4C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1.459.768,00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F9F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534.225,84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A066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390.433,68</w:t>
            </w:r>
          </w:p>
        </w:tc>
      </w:tr>
      <w:tr w:rsidR="00CA675D" w:rsidRPr="00CA675D" w14:paraId="574CDEE2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D5D6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4CB8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B9B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341.398,95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23E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1.968.791,00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8677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1.376.768,00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6984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450.810,84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B9C6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306.603,68</w:t>
            </w:r>
          </w:p>
        </w:tc>
      </w:tr>
      <w:tr w:rsidR="00CA675D" w:rsidRPr="00CA675D" w14:paraId="34383D7C" w14:textId="77777777" w:rsidTr="00CA675D">
        <w:trPr>
          <w:trHeight w:val="220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637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86EA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9D80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51.405,46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0885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A38C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0403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83.415,00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903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83.830,00</w:t>
            </w:r>
          </w:p>
        </w:tc>
      </w:tr>
      <w:tr w:rsidR="00CA675D" w:rsidRPr="00CA675D" w14:paraId="1E1813B9" w14:textId="77777777" w:rsidTr="00CA675D">
        <w:trPr>
          <w:trHeight w:val="387"/>
        </w:trPr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B9E07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A6689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C502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1.356.287,41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B3BA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3.368.529,00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A04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3.400.598,00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B47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2.468.742,30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1DA1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2.350.671,98</w:t>
            </w:r>
          </w:p>
        </w:tc>
      </w:tr>
    </w:tbl>
    <w:p w14:paraId="0074E6E6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029644E" w14:textId="77777777" w:rsidR="00FE4434" w:rsidRDefault="00FE4434" w:rsidP="00CA675D">
      <w:pPr>
        <w:pStyle w:val="Bezproreda"/>
        <w:rPr>
          <w:rFonts w:ascii="Arial Narrow" w:hAnsi="Arial Narrow" w:cs="Tahoma"/>
          <w:b/>
          <w:bCs/>
          <w:color w:val="000000"/>
        </w:rPr>
      </w:pPr>
    </w:p>
    <w:tbl>
      <w:tblPr>
        <w:tblW w:w="15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6021"/>
        <w:gridCol w:w="1576"/>
        <w:gridCol w:w="1576"/>
        <w:gridCol w:w="1576"/>
        <w:gridCol w:w="1576"/>
        <w:gridCol w:w="1576"/>
      </w:tblGrid>
      <w:tr w:rsidR="00CA675D" w:rsidRPr="00CA675D" w14:paraId="5F309B6A" w14:textId="77777777" w:rsidTr="00B104EF">
        <w:trPr>
          <w:trHeight w:val="21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B282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A675D" w:rsidRPr="00CA675D" w14:paraId="7C954C4E" w14:textId="77777777" w:rsidTr="00B104EF">
        <w:trPr>
          <w:trHeight w:val="21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7084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A2. PRIHODI I RASHODI PREMA IZVORIMA FINANCIRANJA - PRIHODI</w:t>
            </w:r>
          </w:p>
        </w:tc>
      </w:tr>
      <w:tr w:rsidR="00CA675D" w:rsidRPr="00CA675D" w14:paraId="21B747D9" w14:textId="77777777" w:rsidTr="00B104EF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D353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2406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2E33A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41B3C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5ADAF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4C0BC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29B94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75D" w:rsidRPr="00CA675D" w14:paraId="57FED8E2" w14:textId="77777777" w:rsidTr="00B104EF">
        <w:trPr>
          <w:trHeight w:val="42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C0376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D7F1C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24CA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A49F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C59C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DF8FF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61B37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CA675D" w:rsidRPr="00CA675D" w14:paraId="519E2819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3003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5E218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87F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225.820,50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0C38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303.295,00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940D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417.595,00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8960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419.682,98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46F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421.770,95</w:t>
            </w:r>
          </w:p>
        </w:tc>
      </w:tr>
      <w:tr w:rsidR="00CA675D" w:rsidRPr="00CA675D" w14:paraId="6B22A1D7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28C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AA1D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10B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225.820,50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0258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303.295,00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B791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417.595,00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30A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419.682,98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1CF8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421.770,95</w:t>
            </w:r>
          </w:p>
        </w:tc>
      </w:tr>
      <w:tr w:rsidR="00CA675D" w:rsidRPr="00CA675D" w14:paraId="0EB9A89E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7995C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39C2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BB16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2767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6B0B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5D98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8199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13,13</w:t>
            </w:r>
          </w:p>
        </w:tc>
      </w:tr>
      <w:tr w:rsidR="00CA675D" w:rsidRPr="00CA675D" w14:paraId="3EDA0AB1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6802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039D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610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B37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BDFB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2DA4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DC63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13,13</w:t>
            </w:r>
          </w:p>
        </w:tc>
      </w:tr>
      <w:tr w:rsidR="00CA675D" w:rsidRPr="00CA675D" w14:paraId="0DA9F65B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8F28E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0BA7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C5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363.775,78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3C2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360.200,00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8D5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491.300,00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703C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493.756,49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5DA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496.213,00</w:t>
            </w:r>
          </w:p>
        </w:tc>
      </w:tr>
      <w:tr w:rsidR="00CA675D" w:rsidRPr="00CA675D" w14:paraId="25F0C893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CC71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9D5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5065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351.015,25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7C9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360.200,00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7750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490.200,00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284A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492.650,99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71FE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495.102,00</w:t>
            </w:r>
          </w:p>
        </w:tc>
      </w:tr>
      <w:tr w:rsidR="00CA675D" w:rsidRPr="00CA675D" w14:paraId="2D91566A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B8473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4E97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Ostali prihodi po posebnim propisima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D9B8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12.760,53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54CD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174B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1.100,00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D16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1.105,50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BC56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1.111,00</w:t>
            </w:r>
          </w:p>
        </w:tc>
      </w:tr>
      <w:tr w:rsidR="00CA675D" w:rsidRPr="00CA675D" w14:paraId="6529F64D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CF15B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40985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E2EE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1.538.744,03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90F1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1.905.593,00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6BF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1.610.552,00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228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1.540.214,77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089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1.417.524,90</w:t>
            </w:r>
          </w:p>
        </w:tc>
      </w:tr>
      <w:tr w:rsidR="00CA675D" w:rsidRPr="00CA675D" w14:paraId="511A643E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D99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513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688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1.538.744,03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CD4F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1.905.593,00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1E97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1.610.552,00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6FBE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1.540.214,77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E68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1.417.524,90</w:t>
            </w:r>
          </w:p>
        </w:tc>
      </w:tr>
      <w:tr w:rsidR="00CA675D" w:rsidRPr="00CA675D" w14:paraId="196FA781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475E3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B7DBB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Prihodi od </w:t>
            </w:r>
            <w:proofErr w:type="spellStart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nefin.imovine</w:t>
            </w:r>
            <w:proofErr w:type="spellEnd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nadoknade šteta od </w:t>
            </w:r>
            <w:proofErr w:type="spellStart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osig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3109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16.962,65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C69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2AFC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2B9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B4D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15.150,00</w:t>
            </w:r>
          </w:p>
        </w:tc>
      </w:tr>
      <w:tr w:rsidR="00CA675D" w:rsidRPr="00CA675D" w14:paraId="4F640012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9C73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BA00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Prihodi od </w:t>
            </w:r>
            <w:proofErr w:type="spellStart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nefin.imovine</w:t>
            </w:r>
            <w:proofErr w:type="spellEnd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 nadoknade šteta od </w:t>
            </w:r>
            <w:proofErr w:type="spellStart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osig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6344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15.727,65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099E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D146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72F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FC0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727F31AB" w14:textId="77777777" w:rsidTr="00B104EF">
        <w:trPr>
          <w:trHeight w:val="17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96D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A4C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24AB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1.235,00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9DE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AB88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BDB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A35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15.150,00</w:t>
            </w:r>
          </w:p>
        </w:tc>
      </w:tr>
      <w:tr w:rsidR="00CA675D" w:rsidRPr="00CA675D" w14:paraId="5B2241C5" w14:textId="77777777" w:rsidTr="00B104EF">
        <w:trPr>
          <w:trHeight w:val="302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170FF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8B47E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0EEB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2.145.302,96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902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2.574.101,00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42D8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2.534.460,00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4045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2.468.742,30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7451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2.350.671,98</w:t>
            </w:r>
          </w:p>
        </w:tc>
      </w:tr>
    </w:tbl>
    <w:p w14:paraId="762BB109" w14:textId="77777777" w:rsidR="00CA675D" w:rsidRDefault="00CA675D" w:rsidP="00CA675D">
      <w:pPr>
        <w:pStyle w:val="Bezproreda"/>
        <w:rPr>
          <w:rFonts w:ascii="Arial Narrow" w:hAnsi="Arial Narrow" w:cs="Tahoma"/>
          <w:b/>
          <w:bCs/>
          <w:color w:val="000000"/>
        </w:rPr>
      </w:pPr>
    </w:p>
    <w:tbl>
      <w:tblPr>
        <w:tblW w:w="1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015"/>
        <w:gridCol w:w="1574"/>
        <w:gridCol w:w="1574"/>
        <w:gridCol w:w="1574"/>
        <w:gridCol w:w="1574"/>
        <w:gridCol w:w="1574"/>
      </w:tblGrid>
      <w:tr w:rsidR="00CA675D" w:rsidRPr="00CA675D" w14:paraId="78492CEE" w14:textId="77777777" w:rsidTr="00CA675D">
        <w:trPr>
          <w:trHeight w:val="323"/>
        </w:trPr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610A3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A675D" w:rsidRPr="00CA675D" w14:paraId="00B7913B" w14:textId="77777777" w:rsidTr="00CA675D">
        <w:trPr>
          <w:trHeight w:val="323"/>
        </w:trPr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DAB7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A2. PRIHODI I RASHODI PREMA IZVORIMA FINANCIRANJA - RASHODI</w:t>
            </w:r>
          </w:p>
        </w:tc>
      </w:tr>
      <w:tr w:rsidR="00CA675D" w:rsidRPr="00CA675D" w14:paraId="6FBD33BA" w14:textId="77777777" w:rsidTr="00CA675D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B433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C3C9" w14:textId="77777777" w:rsidR="00CA675D" w:rsidRPr="00CA675D" w:rsidRDefault="00CA675D" w:rsidP="006D6E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9F8CF" w14:textId="77777777" w:rsidR="00CA675D" w:rsidRPr="00CA675D" w:rsidRDefault="00CA675D" w:rsidP="006D6E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E5F5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A9CB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296A8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A7091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675D" w:rsidRPr="00CA675D" w14:paraId="4D2AD749" w14:textId="77777777" w:rsidTr="00CA675D">
        <w:trPr>
          <w:trHeight w:val="63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66A98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6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42529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24480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BB98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B7F94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FD94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2026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1BBB4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2027</w:t>
            </w:r>
          </w:p>
        </w:tc>
      </w:tr>
      <w:tr w:rsidR="00CA675D" w:rsidRPr="00CA675D" w14:paraId="0418769D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1DEC3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BD77A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27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757.707,70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4C44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2.334.244,00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5E1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2.259.026,00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7BD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1.622.962,44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8CF6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1.647.134,26</w:t>
            </w:r>
          </w:p>
        </w:tc>
      </w:tr>
      <w:tr w:rsidR="00CA675D" w:rsidRPr="00CA675D" w14:paraId="60AD03EA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054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6C8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34D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757.707,70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8A0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2.334.244,00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D0D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2.259.026,00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2AF5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1.622.962,44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F55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1.647.134,26</w:t>
            </w:r>
          </w:p>
        </w:tc>
      </w:tr>
      <w:tr w:rsidR="00CA675D" w:rsidRPr="00CA675D" w14:paraId="2A1E76FE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C04C4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FCE75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056F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1.427,26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04B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0EF3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7386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145.725,00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B8C3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7714134A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A86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4E8E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81CF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1.427,26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C264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E62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46A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145.725,00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5791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6834630E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0248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5C80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A53E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168.435,77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574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246.827,00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E058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188.500,00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6D18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189.442,50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03F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190.385,00</w:t>
            </w:r>
          </w:p>
        </w:tc>
      </w:tr>
      <w:tr w:rsidR="00CA675D" w:rsidRPr="00CA675D" w14:paraId="09BE88DD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11D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F15D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A8A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8.662,63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4F14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0BD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DE8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782B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7A0EA9DF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4CC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DEA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DEE3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159.773,14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47E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246.827,00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9BA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188.500,00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04C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189.442,50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9C38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190.385,00</w:t>
            </w:r>
          </w:p>
        </w:tc>
      </w:tr>
      <w:tr w:rsidR="00CA675D" w:rsidRPr="00CA675D" w14:paraId="541F5910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7B7B7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A9F2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60C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366.009,17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9D26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614.326,00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52F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795.672,00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2A58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498.150,36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49B1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500.628,72</w:t>
            </w:r>
          </w:p>
        </w:tc>
      </w:tr>
      <w:tr w:rsidR="00CA675D" w:rsidRPr="00CA675D" w14:paraId="52293291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972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A781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356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365.372,10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F18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267.672,00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09F3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485.672,00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8D78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488.100,36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01A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490.528,72</w:t>
            </w:r>
          </w:p>
        </w:tc>
      </w:tr>
      <w:tr w:rsidR="00CA675D" w:rsidRPr="00CA675D" w14:paraId="211714B4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5C8C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6DE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9418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637,07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3FFF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346.654,00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F360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8136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10.050,00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B84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10.100,00</w:t>
            </w:r>
          </w:p>
        </w:tc>
      </w:tr>
      <w:tr w:rsidR="00CA675D" w:rsidRPr="00CA675D" w14:paraId="294E9FFA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1EFBF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2842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Prihodi od </w:t>
            </w:r>
            <w:proofErr w:type="spellStart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nefin.imovine</w:t>
            </w:r>
            <w:proofErr w:type="spellEnd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nadoknade šteta od </w:t>
            </w:r>
            <w:proofErr w:type="spellStart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osig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5CD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60.356,42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5ACE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9.132,00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6A77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7.400,00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EEC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7.437,00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D158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7.474,00</w:t>
            </w:r>
          </w:p>
        </w:tc>
      </w:tr>
      <w:tr w:rsidR="00CA675D" w:rsidRPr="00CA675D" w14:paraId="4A477769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F07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08D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458F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60.356,42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5669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9.132,00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F33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7.400,00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96E6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7.437,00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7B2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7.474,00</w:t>
            </w:r>
          </w:p>
        </w:tc>
      </w:tr>
      <w:tr w:rsidR="00CA675D" w:rsidRPr="00CA675D" w14:paraId="611A3614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CD4E2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F9E7F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0310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2.351,09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67B1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C0F9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0157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38E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5.050,00</w:t>
            </w:r>
          </w:p>
        </w:tc>
      </w:tr>
      <w:tr w:rsidR="00CA675D" w:rsidRPr="00CA675D" w14:paraId="27600A16" w14:textId="77777777" w:rsidTr="00CA675D">
        <w:trPr>
          <w:trHeight w:val="256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06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F887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24A8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2.351,09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1804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BA7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9756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9AD0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CA675D" w:rsidRPr="00CA675D" w14:paraId="4399C57E" w14:textId="77777777" w:rsidTr="00CA675D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FC356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58FD0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E2A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1.356.287,41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6BE9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3.368.529,00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AAC7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3.400.598,00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6B2D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2.468.742,30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692C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2.350.671,98</w:t>
            </w:r>
          </w:p>
        </w:tc>
      </w:tr>
    </w:tbl>
    <w:p w14:paraId="0533AE32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68C815D5" w14:textId="77777777" w:rsidR="00CA675D" w:rsidRDefault="00CA675D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CBC4899" w14:textId="77777777" w:rsidR="00CA675D" w:rsidRDefault="00CA675D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tbl>
      <w:tblPr>
        <w:tblW w:w="15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6035"/>
        <w:gridCol w:w="1578"/>
        <w:gridCol w:w="1578"/>
        <w:gridCol w:w="1578"/>
        <w:gridCol w:w="1578"/>
        <w:gridCol w:w="1578"/>
      </w:tblGrid>
      <w:tr w:rsidR="00CA675D" w:rsidRPr="00CA675D" w14:paraId="15F03443" w14:textId="77777777" w:rsidTr="00AA1801">
        <w:trPr>
          <w:trHeight w:val="2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35F6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A675D" w:rsidRPr="00CA675D" w14:paraId="2DECC6F0" w14:textId="77777777" w:rsidTr="00AA1801">
        <w:trPr>
          <w:trHeight w:val="2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19E2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A3. RASHODI PREMA FUNKCIJSKOJ KLASIFIKACIJI</w:t>
            </w:r>
          </w:p>
        </w:tc>
      </w:tr>
      <w:tr w:rsidR="00CA675D" w:rsidRPr="00CA675D" w14:paraId="42DD8F57" w14:textId="77777777" w:rsidTr="00AA1801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A25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52BF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4852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250F3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847FA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2986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BC24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75D" w:rsidRPr="00CA675D" w14:paraId="4D4A00B2" w14:textId="77777777" w:rsidTr="00AA1801">
        <w:trPr>
          <w:trHeight w:val="50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0C36A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6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585F0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Opis funkcije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0626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E853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59032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920E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4C5ED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CA675D" w:rsidRPr="00CA675D" w14:paraId="697153C3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9974A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DB791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Opće javne usluge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80CA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469.663,25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D18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820.798,00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577A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1.022.672,00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C17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1.027.785,36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1D7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886.448,72</w:t>
            </w:r>
          </w:p>
        </w:tc>
      </w:tr>
      <w:tr w:rsidR="00CA675D" w:rsidRPr="00CA675D" w14:paraId="54308E0F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464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842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Opće javne usluge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DCA1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158.008,00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EE1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226.050,00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CBDB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436.050,00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80B6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438.230,25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3B3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440.410,50</w:t>
            </w:r>
          </w:p>
        </w:tc>
      </w:tr>
      <w:tr w:rsidR="00CA675D" w:rsidRPr="00CA675D" w14:paraId="032F8DB5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A55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12CC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Izvršna i zakonodavna tijela, financijski i fiskalni poslovi, vanjski poslovi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ECC8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50.968,52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8CD1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235.272,00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04C0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243.272,00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1D1F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244.488,36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071E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99.254,72</w:t>
            </w:r>
          </w:p>
        </w:tc>
      </w:tr>
      <w:tr w:rsidR="00CA675D" w:rsidRPr="00CA675D" w14:paraId="298A43D5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C0ED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2A09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Opće usluge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7476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255.868,01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002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355.376,00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4763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339.750,00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7EF9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341.448,75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FB5B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343.147,50</w:t>
            </w:r>
          </w:p>
        </w:tc>
      </w:tr>
      <w:tr w:rsidR="00CA675D" w:rsidRPr="00CA675D" w14:paraId="0B67988A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917D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5A98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Transakcije vezane uz javni dug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50F3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4.818,72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45CE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4.100,00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E150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90C4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3.618,00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8C0C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</w:tr>
      <w:tr w:rsidR="00CA675D" w:rsidRPr="00CA675D" w14:paraId="760E2DBC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9351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75235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Javni red i sigurnost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58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66.597,18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ACA9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87.300,00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BD01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110.800,00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C64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111.354,00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8BB8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111.908,00</w:t>
            </w:r>
          </w:p>
        </w:tc>
      </w:tr>
      <w:tr w:rsidR="00CA675D" w:rsidRPr="00CA675D" w14:paraId="595EB84F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D787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327C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Usluge protupožarne zaštite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8C54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66.597,18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BDB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87.300,00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BA3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110.800,00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9EA2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111.354,00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8B9D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111.908,00</w:t>
            </w:r>
          </w:p>
        </w:tc>
      </w:tr>
      <w:tr w:rsidR="00CA675D" w:rsidRPr="00CA675D" w14:paraId="1E1DF340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9FEB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0BF76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Ekonomski poslovi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DB11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274.354,51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0759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1.543.455,00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DF7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568.799,00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C5BD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116.177,00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C92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116.754,99</w:t>
            </w:r>
          </w:p>
        </w:tc>
      </w:tr>
      <w:tr w:rsidR="00CA675D" w:rsidRPr="00CA675D" w14:paraId="1AFE851F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9B16B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8478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Poljoprivreda, šumarstvo, ribarstvo i lov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41B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4.472,72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C9E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5.600,00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0648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17.100,00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D53D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17.185,50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BC1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17.271,00</w:t>
            </w:r>
          </w:p>
        </w:tc>
      </w:tr>
      <w:tr w:rsidR="00CA675D" w:rsidRPr="00CA675D" w14:paraId="0138C4C9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5AEE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3E06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Rudarstvo, proizvodnja i građevinarstvo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E5B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69.428,04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DD24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443.636,00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8F97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178.636,00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7048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48.879,18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6EC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49.122,36</w:t>
            </w:r>
          </w:p>
        </w:tc>
      </w:tr>
      <w:tr w:rsidR="00CA675D" w:rsidRPr="00CA675D" w14:paraId="269EFEB8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055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4E9B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Promet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840D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195.641,25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C6D1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1.090.556,00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113C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368.900,00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04A4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45.928,50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F4EC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46.157,00</w:t>
            </w:r>
          </w:p>
        </w:tc>
      </w:tr>
      <w:tr w:rsidR="00CA675D" w:rsidRPr="00CA675D" w14:paraId="344EC44A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E901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049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B0F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Ekonomski poslovi koji nisu drugdje svrstani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7F1C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4.812,50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3B35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3.663,00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3EC1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4.163,00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5263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4.183,82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8E3F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4.204,63</w:t>
            </w:r>
          </w:p>
        </w:tc>
      </w:tr>
      <w:tr w:rsidR="00CA675D" w:rsidRPr="00CA675D" w14:paraId="47A7341B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D15E3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D787C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Zaštita okoliša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410C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4732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058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304.100,00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B7AD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4.120,50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5FA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4.141,00</w:t>
            </w:r>
          </w:p>
        </w:tc>
      </w:tr>
      <w:tr w:rsidR="00CA675D" w:rsidRPr="00CA675D" w14:paraId="7921309C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DBD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378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Gospodarenje otpadom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8F1B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DDD1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671A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C80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502,50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268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505,00</w:t>
            </w:r>
          </w:p>
        </w:tc>
      </w:tr>
      <w:tr w:rsidR="00CA675D" w:rsidRPr="00CA675D" w14:paraId="6783B129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2C9D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5BF4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Zaštita </w:t>
            </w:r>
            <w:proofErr w:type="spellStart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bioraznolikosti</w:t>
            </w:r>
            <w:proofErr w:type="spellEnd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 krajolika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7EAE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B46C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8311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1A8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7228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04B40562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06D4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056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030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Poslovi i usluge zaštite okoliša koji nisu drugdje svrstani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71E8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9F11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3AC7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382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3.618,00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F72C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</w:tr>
      <w:tr w:rsidR="00CA675D" w:rsidRPr="00CA675D" w14:paraId="2BDE5004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F2B17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C475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Usluge unaprjeđenja stanovanja i zajednice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191B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146.913,19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F47A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401.030,00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EAB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448.668,00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67EB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305.186,34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4BD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306.704,68</w:t>
            </w:r>
          </w:p>
        </w:tc>
      </w:tr>
      <w:tr w:rsidR="00CA675D" w:rsidRPr="00CA675D" w14:paraId="0F98D3DE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810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369C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Razvoj zajednice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E990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118.170,57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FDF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232.067,00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96ED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316.668,00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BE3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172.526,34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545F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173.384,68</w:t>
            </w:r>
          </w:p>
        </w:tc>
      </w:tr>
      <w:tr w:rsidR="00CA675D" w:rsidRPr="00CA675D" w14:paraId="2CC02B0A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4B0A8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A020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Opskrba vodom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CE76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A6A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137.963,00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F42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EDB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101.505,00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368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102.010,00</w:t>
            </w:r>
          </w:p>
        </w:tc>
      </w:tr>
      <w:tr w:rsidR="00CA675D" w:rsidRPr="00CA675D" w14:paraId="356D2593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FE43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064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EE8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Ulična rasvjeta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34A6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28.742,62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A073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3B30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7080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31.155,00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BC62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31.310,00</w:t>
            </w:r>
          </w:p>
        </w:tc>
      </w:tr>
      <w:tr w:rsidR="00CA675D" w:rsidRPr="00CA675D" w14:paraId="6809A43B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751B8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6C71A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Zdravstvo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005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9.383,60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6156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F81C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3ABE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17.587,50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7991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17.675,00</w:t>
            </w:r>
          </w:p>
        </w:tc>
      </w:tr>
      <w:tr w:rsidR="00CA675D" w:rsidRPr="00CA675D" w14:paraId="58DF9282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5C33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076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3F88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Poslovi i usluge zdravstva koji nisu drugdje svrstani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2316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9.383,60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240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B75C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1784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17.587,50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3B3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17.675,00</w:t>
            </w:r>
          </w:p>
        </w:tc>
      </w:tr>
      <w:tr w:rsidR="00CA675D" w:rsidRPr="00CA675D" w14:paraId="5D0D73E1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463DD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7D893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Rekreacija, kultura i religija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C373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F6BE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24.663,00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9A3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133.750,00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72DC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134.418,75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32AC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135.087,50</w:t>
            </w:r>
          </w:p>
        </w:tc>
      </w:tr>
      <w:tr w:rsidR="00CA675D" w:rsidRPr="00CA675D" w14:paraId="23A984EF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592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0F66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Službe rekreacije i sporta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9AC3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0181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23.500,00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9E67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127.750,00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BD4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128.388,75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8EFE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129.027,50</w:t>
            </w:r>
          </w:p>
        </w:tc>
      </w:tr>
      <w:tr w:rsidR="00CA675D" w:rsidRPr="00CA675D" w14:paraId="4D3DB89E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87E3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084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D8B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Religijske i druge službe zajednice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1E39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4E74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7D5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93CE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257C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CA675D" w:rsidRPr="00CA675D" w14:paraId="64D8DD56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06B0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086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5C48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Rashodi za rekreaciju, kulturu i religiju koji nisu drugdje svrstani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14D9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AEFA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7AF6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1F4C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8BD7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1.010,00</w:t>
            </w:r>
          </w:p>
        </w:tc>
      </w:tr>
      <w:tr w:rsidR="00CA675D" w:rsidRPr="00CA675D" w14:paraId="793F291E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100B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47419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Obrazovanje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D7E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130.100,77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54CE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226.877,00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4E6C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156.550,00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55EF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157.332,75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9167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158.115,50</w:t>
            </w:r>
          </w:p>
        </w:tc>
      </w:tr>
      <w:tr w:rsidR="00CA675D" w:rsidRPr="00CA675D" w14:paraId="02F89EB5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960F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9509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Predškolsko i osnovno obrazovanje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6D7C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82.069,42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FC17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173.877,00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E78A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89.050,00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968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89.495,25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6AF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89.940,50</w:t>
            </w:r>
          </w:p>
        </w:tc>
      </w:tr>
      <w:tr w:rsidR="00CA675D" w:rsidRPr="00CA675D" w14:paraId="79D8BFFC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D429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ADF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Obrazovanje koje se ne može definirati po stupnju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DD68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48.031,35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C136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0EA6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67.500,00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E1E2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67.837,50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A89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68.175,00</w:t>
            </w:r>
          </w:p>
        </w:tc>
      </w:tr>
      <w:tr w:rsidR="00CA675D" w:rsidRPr="00CA675D" w14:paraId="5A57DA12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A0EA0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CF24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Socijalna zaštita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68B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251.274,91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F85F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235.906,00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9CD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637.759,00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844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594.780,10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9622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613.836,59</w:t>
            </w:r>
          </w:p>
        </w:tc>
      </w:tr>
      <w:tr w:rsidR="00CA675D" w:rsidRPr="00CA675D" w14:paraId="4A373503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C532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AF52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Socijalna zaštita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482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24.439,68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C1DD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0BB5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481.000,00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0897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467.387,31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954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485.810,00</w:t>
            </w:r>
          </w:p>
        </w:tc>
      </w:tr>
      <w:tr w:rsidR="00CA675D" w:rsidRPr="00CA675D" w14:paraId="119CFDC5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99B1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09E5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Obitelj i djeca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87F8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202.418,89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150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153.327,00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E0D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75.327,00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8BC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75.703,63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9AFD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76.080,27</w:t>
            </w:r>
          </w:p>
        </w:tc>
      </w:tr>
      <w:tr w:rsidR="00CA675D" w:rsidRPr="00CA675D" w14:paraId="3B465727" w14:textId="77777777" w:rsidTr="00AA1801">
        <w:trPr>
          <w:trHeight w:val="20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168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C2596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Aktivnosti socijalne zaštite koje nisu drugdje svrstane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AB35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24.416,34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F3E9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56.579,00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F7DB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81.432,00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14D9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51.689,16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AB38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51.946,32</w:t>
            </w:r>
          </w:p>
        </w:tc>
      </w:tr>
      <w:tr w:rsidR="00CA675D" w:rsidRPr="00CA675D" w14:paraId="334507A4" w14:textId="77777777" w:rsidTr="00AA1801">
        <w:trPr>
          <w:trHeight w:val="364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387B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57AD6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6276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1.356.287,41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2751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3.368.529,00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783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3.400.598,00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1B7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2.468.742,30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831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2.350.671,98</w:t>
            </w:r>
          </w:p>
        </w:tc>
      </w:tr>
    </w:tbl>
    <w:p w14:paraId="480CF18F" w14:textId="77777777" w:rsidR="00CA675D" w:rsidRDefault="00CA675D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79043A5" w14:textId="77777777" w:rsidR="00FE4434" w:rsidRDefault="00FE4434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4DA72EF2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3DF72BE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3E41BFC9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B6756E9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467E2121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6FC9CBD2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B9D3984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49B44B1A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4B20F98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tbl>
      <w:tblPr>
        <w:tblW w:w="15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6172"/>
        <w:gridCol w:w="1617"/>
        <w:gridCol w:w="1617"/>
        <w:gridCol w:w="1617"/>
        <w:gridCol w:w="1617"/>
        <w:gridCol w:w="1617"/>
      </w:tblGrid>
      <w:tr w:rsidR="00CA675D" w:rsidRPr="00CA675D" w14:paraId="6D44D8B1" w14:textId="77777777" w:rsidTr="00AA1801">
        <w:trPr>
          <w:trHeight w:val="35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EF549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B. RAČUN FINANCIRANJA</w:t>
            </w:r>
          </w:p>
        </w:tc>
      </w:tr>
      <w:tr w:rsidR="00CA675D" w:rsidRPr="00CA675D" w14:paraId="1D94C4A6" w14:textId="77777777" w:rsidTr="00AA1801">
        <w:trPr>
          <w:trHeight w:val="35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0314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B2. RAČUN FINANCIRANJA PREMA IZVORIMA FINANCIRANJA</w:t>
            </w:r>
          </w:p>
        </w:tc>
      </w:tr>
      <w:tr w:rsidR="00CA675D" w:rsidRPr="00CA675D" w14:paraId="079D2DA6" w14:textId="77777777" w:rsidTr="00AA180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D87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6187D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64E98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1F98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E629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4617F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D4498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75D" w:rsidRPr="00CA675D" w14:paraId="4F65117A" w14:textId="77777777" w:rsidTr="00AA1801">
        <w:trPr>
          <w:trHeight w:val="69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CF626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6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BD62A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D23C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544DB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3F2D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79555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8E4FA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CA675D" w:rsidRPr="00CA675D" w14:paraId="54D6ECD6" w14:textId="77777777" w:rsidTr="00AA1801">
        <w:trPr>
          <w:trHeight w:val="31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5A2C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368E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IZDACI UKUPNO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5C71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78.291,59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BD1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76.510,00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834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156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0415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58483991" w14:textId="77777777" w:rsidTr="00AA1801">
        <w:trPr>
          <w:trHeight w:val="28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8A5EF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293A6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Prihodi od </w:t>
            </w:r>
            <w:proofErr w:type="spellStart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nefin.imovine</w:t>
            </w:r>
            <w:proofErr w:type="spellEnd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nadoknade šteta od </w:t>
            </w:r>
            <w:proofErr w:type="spellStart"/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osig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7084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50.509,92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5050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A73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3E4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5EED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2BEB8318" w14:textId="77777777" w:rsidTr="00AA1801">
        <w:trPr>
          <w:trHeight w:val="28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567D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E4A3F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Prihodi od </w:t>
            </w:r>
            <w:proofErr w:type="spellStart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nefin.imovine</w:t>
            </w:r>
            <w:proofErr w:type="spellEnd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 nadoknade šteta od </w:t>
            </w:r>
            <w:proofErr w:type="spellStart"/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osig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33F3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50.509,92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DAD4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E27E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DCD51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A74B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5C9CD48D" w14:textId="77777777" w:rsidTr="00AA1801">
        <w:trPr>
          <w:trHeight w:val="28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0EC9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02DA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505C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E16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71FC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A5DC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C37F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A675D" w:rsidRPr="00CA675D" w14:paraId="2FE9F258" w14:textId="77777777" w:rsidTr="00AA1801">
        <w:trPr>
          <w:trHeight w:val="28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317CB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6FCF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205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27.781,67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19D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B9A8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415F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A3C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4E4385C4" w14:textId="77777777" w:rsidTr="00AA1801">
        <w:trPr>
          <w:trHeight w:val="28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2E6C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BF46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D46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27.781,67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4335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3417D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435EC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56C9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4BD20A3C" w14:textId="77777777" w:rsidTr="00AA1801">
        <w:trPr>
          <w:trHeight w:val="283"/>
        </w:trPr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90F0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80DC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1C7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5878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D4A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8E095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C818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C0C645" w14:textId="77777777" w:rsidR="00CA675D" w:rsidRDefault="00CA675D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265BC36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43F2689D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tbl>
      <w:tblPr>
        <w:tblW w:w="15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6195"/>
        <w:gridCol w:w="1623"/>
        <w:gridCol w:w="1623"/>
        <w:gridCol w:w="1623"/>
        <w:gridCol w:w="1623"/>
        <w:gridCol w:w="1623"/>
      </w:tblGrid>
      <w:tr w:rsidR="00CA675D" w:rsidRPr="00CA675D" w14:paraId="094D6531" w14:textId="77777777" w:rsidTr="00AA1801">
        <w:trPr>
          <w:trHeight w:val="36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AD515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B. RAČUN FINANCIRANJA</w:t>
            </w:r>
          </w:p>
        </w:tc>
      </w:tr>
      <w:tr w:rsidR="00CA675D" w:rsidRPr="00CA675D" w14:paraId="38A9F235" w14:textId="77777777" w:rsidTr="00AA1801">
        <w:trPr>
          <w:trHeight w:val="36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FC51D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B1. RAČUN FINANCIRANJA PREMA EKONOMSKOJ KLASIFIKACIJI</w:t>
            </w:r>
          </w:p>
        </w:tc>
      </w:tr>
      <w:tr w:rsidR="00CA675D" w:rsidRPr="00CA675D" w14:paraId="431DF534" w14:textId="77777777" w:rsidTr="00AA1801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D9AB7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58EB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DB35" w14:textId="77777777" w:rsidR="00CA675D" w:rsidRPr="00CA675D" w:rsidRDefault="00CA675D" w:rsidP="006D6E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63DB1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AD67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E3D3C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E12B" w14:textId="77777777" w:rsidR="00CA675D" w:rsidRPr="00CA675D" w:rsidRDefault="00CA675D" w:rsidP="006D6EB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75D" w:rsidRPr="00CA675D" w14:paraId="40D4F4AB" w14:textId="77777777" w:rsidTr="00AA1801">
        <w:trPr>
          <w:trHeight w:val="70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4A9C6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01A0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511CB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7B34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Tekući 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B474B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>Plan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AD412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6AFD9" w14:textId="77777777" w:rsidR="00CA675D" w:rsidRPr="00CA675D" w:rsidRDefault="00CA675D" w:rsidP="006D6E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Projekcija </w:t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CA675D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CA675D" w:rsidRPr="00CA675D" w14:paraId="63BCB44B" w14:textId="77777777" w:rsidTr="00AA1801">
        <w:trPr>
          <w:trHeight w:val="286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B1FFC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6D48C" w14:textId="77777777" w:rsidR="00CA675D" w:rsidRPr="00CA675D" w:rsidRDefault="00CA675D" w:rsidP="006D6EB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4DC12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78.291,59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B76E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76.510,00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C758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685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4D92E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43A8F553" w14:textId="77777777" w:rsidTr="00AA1801">
        <w:trPr>
          <w:trHeight w:val="286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8161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941CC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2DF6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78.291,59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2423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76.510,00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53099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64E4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B47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CA675D" w:rsidRPr="00CA675D" w14:paraId="2AA89502" w14:textId="77777777" w:rsidTr="00AA1801">
        <w:trPr>
          <w:trHeight w:val="286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83E8E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4996A" w14:textId="77777777" w:rsidR="00CA675D" w:rsidRPr="00CA675D" w:rsidRDefault="00CA675D" w:rsidP="006D6EB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E4A74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B20E7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A12CF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087B0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216A" w14:textId="77777777" w:rsidR="00CA675D" w:rsidRPr="00CA675D" w:rsidRDefault="00CA675D" w:rsidP="006D6EB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A675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A438C2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48224FA1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6755B591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E2372F6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E055D25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0ED34BE1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5B12BEBE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92C6E37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388D231A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19885E4F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10FE27CE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0149B48D" w14:textId="77777777" w:rsidR="00CA675D" w:rsidRDefault="00CA675D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9B94D99" w14:textId="77777777" w:rsidR="004F4807" w:rsidRPr="004F4807" w:rsidRDefault="004F4807" w:rsidP="00CA675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4F4807">
        <w:rPr>
          <w:rFonts w:ascii="Arial Narrow" w:hAnsi="Arial Narrow" w:cs="Tahoma"/>
          <w:b/>
          <w:bCs/>
          <w:color w:val="000000"/>
        </w:rPr>
        <w:lastRenderedPageBreak/>
        <w:t>II. POSEBNI DIO</w:t>
      </w:r>
    </w:p>
    <w:p w14:paraId="54E2D613" w14:textId="77777777" w:rsidR="004F4807" w:rsidRPr="00F52129" w:rsidRDefault="004F4807" w:rsidP="004F4807">
      <w:pPr>
        <w:rPr>
          <w:rFonts w:ascii="Tahoma" w:hAnsi="Tahoma" w:cs="Tahoma"/>
          <w:b/>
          <w:bCs/>
        </w:rPr>
      </w:pPr>
    </w:p>
    <w:p w14:paraId="1D3B7B89" w14:textId="77777777" w:rsidR="004F4807" w:rsidRPr="00C64347" w:rsidRDefault="004F4807" w:rsidP="004F4807">
      <w:pPr>
        <w:pStyle w:val="Bezproreda"/>
        <w:jc w:val="center"/>
        <w:rPr>
          <w:rFonts w:ascii="Tahoma" w:hAnsi="Tahoma" w:cs="Tahoma"/>
          <w:b/>
          <w:bCs/>
          <w:sz w:val="20"/>
          <w:szCs w:val="20"/>
        </w:rPr>
      </w:pPr>
      <w:r w:rsidRPr="004F4807">
        <w:rPr>
          <w:rFonts w:ascii="Arial Narrow" w:hAnsi="Arial Narrow" w:cs="Tahoma"/>
          <w:b/>
          <w:bCs/>
        </w:rPr>
        <w:t>Članak 3</w:t>
      </w:r>
      <w:r w:rsidRPr="00C64347">
        <w:rPr>
          <w:rFonts w:ascii="Tahoma" w:hAnsi="Tahoma" w:cs="Tahoma"/>
          <w:b/>
          <w:bCs/>
          <w:sz w:val="20"/>
          <w:szCs w:val="20"/>
        </w:rPr>
        <w:t>.</w:t>
      </w:r>
    </w:p>
    <w:p w14:paraId="26ADBB9E" w14:textId="6647B671" w:rsidR="004F4807" w:rsidRDefault="004F4807" w:rsidP="00AF42C2">
      <w:pPr>
        <w:tabs>
          <w:tab w:val="left" w:pos="1080"/>
        </w:tabs>
        <w:rPr>
          <w:rFonts w:ascii="Arial Narrow" w:hAnsi="Arial Narrow" w:cs="Tahoma"/>
          <w:sz w:val="22"/>
          <w:szCs w:val="22"/>
        </w:rPr>
      </w:pPr>
      <w:r w:rsidRPr="004F4807">
        <w:rPr>
          <w:rFonts w:ascii="Arial Narrow" w:eastAsiaTheme="minorHAnsi" w:hAnsi="Arial Narrow" w:cs="Tahoma"/>
          <w:sz w:val="22"/>
          <w:szCs w:val="22"/>
        </w:rPr>
        <w:t>Rashodi i izdaci u Proračunu iskazani  po organizacijskoj klasifikaciji, izvorima financiranja i ekonomskoj klasifikaciji , raspoređenih u programe koji se sastoje od aktivnosti i projekata:</w:t>
      </w:r>
    </w:p>
    <w:p w14:paraId="671D182D" w14:textId="77777777" w:rsidR="00E279AB" w:rsidRDefault="00E279AB" w:rsidP="00191F6C">
      <w:pPr>
        <w:rPr>
          <w:sz w:val="30"/>
          <w:szCs w:val="30"/>
        </w:rPr>
      </w:pPr>
    </w:p>
    <w:tbl>
      <w:tblPr>
        <w:tblW w:w="1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6005"/>
        <w:gridCol w:w="1573"/>
        <w:gridCol w:w="1573"/>
        <w:gridCol w:w="1573"/>
        <w:gridCol w:w="1573"/>
        <w:gridCol w:w="1576"/>
      </w:tblGrid>
      <w:tr w:rsidR="000A6FA4" w:rsidRPr="00247202" w14:paraId="6DBC33FC" w14:textId="77777777" w:rsidTr="00247202">
        <w:trPr>
          <w:trHeight w:val="91"/>
        </w:trPr>
        <w:tc>
          <w:tcPr>
            <w:tcW w:w="1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CA1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</w:rPr>
              <w:t>PRORAČUN OPĆINE ĐULOVAC ZA 2025 GODINU</w:t>
            </w:r>
          </w:p>
        </w:tc>
      </w:tr>
      <w:tr w:rsidR="000A6FA4" w:rsidRPr="00247202" w14:paraId="2A459889" w14:textId="77777777" w:rsidTr="00247202">
        <w:trPr>
          <w:trHeight w:val="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338C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</w:rPr>
            </w:pPr>
            <w:r w:rsidRPr="00247202">
              <w:rPr>
                <w:rFonts w:ascii="Arial Narrow" w:hAnsi="Arial Narrow" w:cs="Calibri"/>
                <w:color w:val="000000"/>
              </w:rPr>
              <w:t>II. POSEBNI DIO</w:t>
            </w:r>
          </w:p>
        </w:tc>
      </w:tr>
      <w:tr w:rsidR="000A6FA4" w:rsidRPr="00247202" w14:paraId="7C49081F" w14:textId="77777777" w:rsidTr="00247202">
        <w:trPr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97B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EEA93" w14:textId="77777777" w:rsidR="000A6FA4" w:rsidRPr="00247202" w:rsidRDefault="000A6FA4" w:rsidP="000A6F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9FD17" w14:textId="77777777" w:rsidR="000A6FA4" w:rsidRPr="00247202" w:rsidRDefault="000A6FA4" w:rsidP="000A6F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F4693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372D5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931C5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7049E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6FA4" w:rsidRPr="00247202" w14:paraId="3F01739A" w14:textId="77777777" w:rsidTr="00247202">
        <w:trPr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98E97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FFE1E" w14:textId="77777777" w:rsidR="000A6FA4" w:rsidRPr="00247202" w:rsidRDefault="000A6FA4" w:rsidP="000A6F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6E68" w14:textId="77777777" w:rsidR="000A6FA4" w:rsidRPr="00247202" w:rsidRDefault="000A6FA4" w:rsidP="000A6F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7DC0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0ECDD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BCA60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BAE3" w14:textId="77777777" w:rsidR="000A6FA4" w:rsidRPr="00247202" w:rsidRDefault="000A6FA4" w:rsidP="000A6F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6FA4" w:rsidRPr="00247202" w14:paraId="751604C9" w14:textId="77777777" w:rsidTr="00247202">
        <w:trPr>
          <w:trHeight w:val="137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AC5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001</w:t>
            </w:r>
          </w:p>
        </w:tc>
        <w:tc>
          <w:tcPr>
            <w:tcW w:w="6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834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OPĆINA ĐULOVAC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9260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1.434.579,00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5649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3.445.039,00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B52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3.400.598,00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0468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2.468.742,30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E984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2.350.671,98</w:t>
            </w:r>
          </w:p>
        </w:tc>
      </w:tr>
      <w:tr w:rsidR="000A6FA4" w:rsidRPr="00247202" w14:paraId="76E39D4C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2770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00110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F41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PREDSTAVNIČKO I IZVRŠNO TIJELO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9929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49.541,26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A41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150.272,00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6CB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118.272,00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8AF5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118.863,36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AC1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119.454,72</w:t>
            </w:r>
          </w:p>
        </w:tc>
      </w:tr>
      <w:tr w:rsidR="000A6FA4" w:rsidRPr="00247202" w14:paraId="35BDCF14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65BF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2767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UPRAVA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83A8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49.541,26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A31D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150.272,00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2AE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118.272,00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852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118.863,36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C4B9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119.454,72</w:t>
            </w:r>
          </w:p>
        </w:tc>
      </w:tr>
      <w:tr w:rsidR="000A6FA4" w:rsidRPr="00247202" w14:paraId="65FB2535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149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A100101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0AD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Donošenje akata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5BAB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38.627,24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F70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70.272,00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1E8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66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78.663,36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2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79.054,72</w:t>
            </w:r>
          </w:p>
        </w:tc>
      </w:tr>
      <w:tr w:rsidR="000A6FA4" w:rsidRPr="00247202" w14:paraId="1C42D71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4FC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346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3D0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D6D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B23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343E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86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6B5C7E3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2B47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1558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9F26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550A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309F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AAD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39B6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1997F73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546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E66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5496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E657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746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EF0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0C1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5B9EC04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3C94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E846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995B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38.627,24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17FD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17C2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78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63.588,36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C28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63.904,72</w:t>
            </w:r>
          </w:p>
        </w:tc>
      </w:tr>
      <w:tr w:rsidR="000A6FA4" w:rsidRPr="00247202" w14:paraId="5EAE575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44A5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431C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D6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38.627,24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576F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1870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63.272,00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69C5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63.588,36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9A7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63.904,72</w:t>
            </w:r>
          </w:p>
        </w:tc>
      </w:tr>
      <w:tr w:rsidR="000A6FA4" w:rsidRPr="00247202" w14:paraId="4CD78DF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713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C9DC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CCD3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38.627,24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1B4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5AAF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63.272,00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B1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63.588,36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D62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63.904,72</w:t>
            </w:r>
          </w:p>
        </w:tc>
      </w:tr>
      <w:tr w:rsidR="000A6FA4" w:rsidRPr="00247202" w14:paraId="12F2AD3E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9AB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A100102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4C9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Provedba izbora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DB6A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10.914,02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62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80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19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FECF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248E9AF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CD5B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0ED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753B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10.914,02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4322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500B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8B0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72D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50DBF2A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CF524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2B0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FF01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10.914,02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BD3F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8A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9C5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284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69A81BD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9956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5D0B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3A6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10.914,02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253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241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EA6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3113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383EBEE5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0A4B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A100103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B5D9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Naknada štete pravnim i fizičkim osobama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44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E8D0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C16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86C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DD2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041FC28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377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067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86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623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E7F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BB35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DF5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6F04A5C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6CF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205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C35D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AAA2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EC9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3CF9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0965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31C031B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AE3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0559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35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B56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165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AD3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166C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20.200,00</w:t>
            </w:r>
          </w:p>
        </w:tc>
      </w:tr>
      <w:tr w:rsidR="000A6FA4" w:rsidRPr="00247202" w14:paraId="726F3FE1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07A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00120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6506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C0C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1.295.192,69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97E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3.035.317,00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D00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3.104.926,00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C821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2.171.591,94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8638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2.052.043,26</w:t>
            </w:r>
          </w:p>
        </w:tc>
      </w:tr>
      <w:tr w:rsidR="000A6FA4" w:rsidRPr="00247202" w14:paraId="69755253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2951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EAB6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UPRAVA I ADMINISTRACIJA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1BD8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338.343,04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F846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378.299,00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675E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344.663,00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4D6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316.236,32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0B0A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317.809,63</w:t>
            </w:r>
          </w:p>
        </w:tc>
      </w:tr>
      <w:tr w:rsidR="000A6FA4" w:rsidRPr="00247202" w14:paraId="212DD296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36A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A100201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AD1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Stručno, administrativno i tehničko osoblje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648A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116.821,10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1D7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142.408,00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56E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186.600,00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800D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187.533,00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E3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188.466,00</w:t>
            </w:r>
          </w:p>
        </w:tc>
      </w:tr>
      <w:tr w:rsidR="000A6FA4" w:rsidRPr="00247202" w14:paraId="04DD52B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48D5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E71E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4B9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116.821,10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D7D1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142.408,00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36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186.600,00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DF2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187.533,00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F02D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188.466,00</w:t>
            </w:r>
          </w:p>
        </w:tc>
      </w:tr>
      <w:tr w:rsidR="000A6FA4" w:rsidRPr="00247202" w14:paraId="3990ED4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C0BE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2792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FE41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116.821,10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EA6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142.408,00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889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186.600,00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52A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187.533,00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117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188.466,00</w:t>
            </w:r>
          </w:p>
        </w:tc>
      </w:tr>
      <w:tr w:rsidR="000A6FA4" w:rsidRPr="00247202" w14:paraId="3019AB0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BC80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E14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020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107.183,76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326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130.926,00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FDF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F9C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175.875,00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D03D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176.750,00</w:t>
            </w:r>
          </w:p>
        </w:tc>
      </w:tr>
      <w:tr w:rsidR="000A6FA4" w:rsidRPr="00247202" w14:paraId="288205A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BD1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C6F1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DF8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9.637,34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C92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11.482,00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A4AA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DB40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11.658,00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D9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11.716,00</w:t>
            </w:r>
          </w:p>
        </w:tc>
      </w:tr>
      <w:tr w:rsidR="000A6FA4" w:rsidRPr="00247202" w14:paraId="0E6A2BC6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F9C2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A100202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65EC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Pripremanje akata iz djelokruga JUO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E031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55.052,00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9F9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142.249,00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FC3A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121.663,00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2462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122.271,32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AD1A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122.879,63</w:t>
            </w:r>
          </w:p>
        </w:tc>
      </w:tr>
      <w:tr w:rsidR="000A6FA4" w:rsidRPr="00247202" w14:paraId="307A503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FA3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4B4B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4EA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55.052,00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AE84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142.249,00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DBCF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121.663,00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6388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122.271,32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357C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122.879,63</w:t>
            </w:r>
          </w:p>
        </w:tc>
      </w:tr>
      <w:tr w:rsidR="000A6FA4" w:rsidRPr="00247202" w14:paraId="34B7710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53F2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492D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E3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55.052,00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4069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142.249,00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E9E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121.663,00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D5DA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122.271,32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CB9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122.879,63</w:t>
            </w:r>
          </w:p>
        </w:tc>
      </w:tr>
      <w:tr w:rsidR="000A6FA4" w:rsidRPr="00247202" w14:paraId="101199B2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84DA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88C7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06D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51.555,21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F0B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138.649,00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993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118.063,00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7D3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118.653,32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0BE4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119.243,63</w:t>
            </w:r>
          </w:p>
        </w:tc>
      </w:tr>
      <w:tr w:rsidR="000A6FA4" w:rsidRPr="00247202" w14:paraId="7859533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EF9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1815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AFE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3.496,79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7F6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ABE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0C0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3.618,00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561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</w:tr>
      <w:tr w:rsidR="000A6FA4" w:rsidRPr="00247202" w14:paraId="2C5773FE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4C0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A100204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2B94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Otplata primljenih zajmova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966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79.613,52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813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77.010,00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E370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2001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C94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9854E8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9A5A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4AAF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0BC6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1.321,93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76A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FDA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E3C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70C7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603DC2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348A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7B2F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AEA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1.321,93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F3A3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8B36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87B4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E1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EA324F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169D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6DE6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F32B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1.321,93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944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C674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36E6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E59A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1F5952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E709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71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848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Prihodi od </w:t>
            </w:r>
            <w:proofErr w:type="spellStart"/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nefin.imovine</w:t>
            </w:r>
            <w:proofErr w:type="spellEnd"/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 nadoknade šteta od </w:t>
            </w:r>
            <w:proofErr w:type="spellStart"/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osig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51F2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50.509,92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A0B2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56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F47F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8619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7F7FEDB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FB0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E67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BF97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50.509,92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DBB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4C3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E613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3E5B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7F14A5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0C3E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572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42BA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50.509,92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F0F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6C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AE26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9C3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F02E4D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E92B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80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095B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19F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27.781,67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952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1519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4339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465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F4F59E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32F7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5C4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DB4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27.781,67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179F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1D74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B5A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6B5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F837C2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CAA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55DA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791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27.781,67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60B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B6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5F03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C8A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16229C8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A504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K100203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A35A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Opremanje JUO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73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86.856,42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879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16.632,00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4633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11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80E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6.464,00</w:t>
            </w:r>
          </w:p>
        </w:tc>
      </w:tr>
      <w:tr w:rsidR="000A6FA4" w:rsidRPr="00247202" w14:paraId="7136A34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A2A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238C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864F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6F0B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55C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719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78B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DD9ED9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2A75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BB39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832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8B2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AD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D934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7F6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DB30D6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D85F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233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C36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60D9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60F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5D5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6C7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BE39CE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EFC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B6F9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4E1B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374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E8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8D62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C44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041C87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74F7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F6FC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F00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124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063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8E61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C03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5051C5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5459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AA39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1CDF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8345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D88E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A242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511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BC5A60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E338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72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B21F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3313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60.356,42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2CF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8.632,00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1D1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BA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6.432,00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04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6.464,00</w:t>
            </w:r>
          </w:p>
        </w:tc>
      </w:tr>
      <w:tr w:rsidR="000A6FA4" w:rsidRPr="00247202" w14:paraId="6B3AE68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EB30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049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3F86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60.356,42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D7D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8.632,00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C21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00A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DE80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6.464,00</w:t>
            </w:r>
          </w:p>
        </w:tc>
      </w:tr>
      <w:tr w:rsidR="000A6FA4" w:rsidRPr="00247202" w14:paraId="028B881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934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A4C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A20E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60.356,42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E39B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8.632,00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8A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9330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6.432,00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B31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6.464,00</w:t>
            </w:r>
          </w:p>
        </w:tc>
      </w:tr>
      <w:tr w:rsidR="000A6FA4" w:rsidRPr="00247202" w14:paraId="1312406B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0DB8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CFF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ODRŽAVANJE KOMUNALNE INFRASTRUKTURE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031B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152.805,66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0C3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205.227,00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232A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180.200,00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E36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181.101,00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798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182.002,00</w:t>
            </w:r>
          </w:p>
        </w:tc>
      </w:tr>
      <w:tr w:rsidR="000A6FA4" w:rsidRPr="00247202" w14:paraId="590B604E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FB2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A100302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B61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C5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1.851,02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EAE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8C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02A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2.512,50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4AA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2.525,00</w:t>
            </w:r>
          </w:p>
        </w:tc>
      </w:tr>
      <w:tr w:rsidR="000A6FA4" w:rsidRPr="00247202" w14:paraId="0B47F1A2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A769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53C8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0CD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1.851,02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778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8BF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46EF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2.512,50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143E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2.525,00</w:t>
            </w:r>
          </w:p>
        </w:tc>
      </w:tr>
      <w:tr w:rsidR="000A6FA4" w:rsidRPr="00247202" w14:paraId="1430077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841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1D8C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5088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1.851,02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5078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696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EB0C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2.512,50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138E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2.525,00</w:t>
            </w:r>
          </w:p>
        </w:tc>
      </w:tr>
      <w:tr w:rsidR="000A6FA4" w:rsidRPr="00247202" w14:paraId="267FB3D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90D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0407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56C6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1.851,02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38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A2AB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495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2.512,50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86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2.525,00</w:t>
            </w:r>
          </w:p>
        </w:tc>
      </w:tr>
      <w:tr w:rsidR="000A6FA4" w:rsidRPr="00247202" w14:paraId="524BED71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F3A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A100303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94DF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rasvjeta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1CF5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80.148,08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C3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14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99DB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114.570,00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42A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115.140,00</w:t>
            </w:r>
          </w:p>
        </w:tc>
      </w:tr>
      <w:tr w:rsidR="000A6FA4" w:rsidRPr="00247202" w14:paraId="66E2147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0ED8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4457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959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80.148,08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C547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1DC1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E77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114.570,00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D195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115.140,00</w:t>
            </w:r>
          </w:p>
        </w:tc>
      </w:tr>
      <w:tr w:rsidR="000A6FA4" w:rsidRPr="00247202" w14:paraId="1121EC8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80EB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7B7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351A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28.742,62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A5C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46D8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BA5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31.155,00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B5E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31.310,00</w:t>
            </w:r>
          </w:p>
        </w:tc>
      </w:tr>
      <w:tr w:rsidR="000A6FA4" w:rsidRPr="00247202" w14:paraId="51697AC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B0E2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A6FE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35E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28.742,62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CA10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A453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0C6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31.155,00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3CE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31.310,00</w:t>
            </w:r>
          </w:p>
        </w:tc>
      </w:tr>
      <w:tr w:rsidR="000A6FA4" w:rsidRPr="00247202" w14:paraId="5393AA7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8D61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97B4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48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51.405,46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AA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0BE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6AE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83.415,00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969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83.830,00</w:t>
            </w:r>
          </w:p>
        </w:tc>
      </w:tr>
      <w:tr w:rsidR="000A6FA4" w:rsidRPr="00247202" w14:paraId="63C3CF9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9D5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464C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B136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51.405,46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A8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F267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C8C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83.415,00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92A9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83.830,00</w:t>
            </w:r>
          </w:p>
        </w:tc>
      </w:tr>
      <w:tr w:rsidR="000A6FA4" w:rsidRPr="00247202" w14:paraId="533BA95A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29B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Aktivnost: A100304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15B1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Održavanje komunalne infrastrukture i objekata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FEE2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57.022,50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0FB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A3A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83CB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37.185,00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D8E5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37.370,00</w:t>
            </w:r>
          </w:p>
        </w:tc>
      </w:tr>
      <w:tr w:rsidR="000A6FA4" w:rsidRPr="00247202" w14:paraId="22C710F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CF8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C5E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F613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1.562,50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2936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E281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3F6D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13.567,50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211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13.635,00</w:t>
            </w:r>
          </w:p>
        </w:tc>
      </w:tr>
      <w:tr w:rsidR="000A6FA4" w:rsidRPr="00247202" w14:paraId="70C489C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3637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D1B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ED0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1.562,50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35BC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64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6E0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13.567,50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5128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13.635,00</w:t>
            </w:r>
          </w:p>
        </w:tc>
      </w:tr>
      <w:tr w:rsidR="000A6FA4" w:rsidRPr="00247202" w14:paraId="3BB564B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57A5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2611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3D6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1.562,50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6F3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784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7AF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13.567,50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C47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13.635,00</w:t>
            </w:r>
          </w:p>
        </w:tc>
      </w:tr>
      <w:tr w:rsidR="000A6FA4" w:rsidRPr="00247202" w14:paraId="6221EF8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955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B9C3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EEF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55.460,00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D67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A33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23.500,00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5FB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23.617,50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B88F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23.735,00</w:t>
            </w:r>
          </w:p>
        </w:tc>
      </w:tr>
      <w:tr w:rsidR="000A6FA4" w:rsidRPr="00247202" w14:paraId="1F09EF6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D82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1C0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0FEA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55.460,00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70D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58C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1A2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23.617,50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5C66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23.735,00</w:t>
            </w:r>
          </w:p>
        </w:tc>
      </w:tr>
      <w:tr w:rsidR="000A6FA4" w:rsidRPr="00247202" w14:paraId="246E4CE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32D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40D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5C2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55.460,00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2AC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3D4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23.500,00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C4C4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23.617,50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628F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23.735,00</w:t>
            </w:r>
          </w:p>
        </w:tc>
      </w:tr>
      <w:tr w:rsidR="000A6FA4" w:rsidRPr="00247202" w14:paraId="19D0EBA7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9AE4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A100305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F007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Deratizacija i dezinsekcija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234B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9.383,60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E307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38F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0A0C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22.612,50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348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22.725,00</w:t>
            </w:r>
          </w:p>
        </w:tc>
      </w:tr>
      <w:tr w:rsidR="000A6FA4" w:rsidRPr="00247202" w14:paraId="2A416AA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D24C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FE1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B9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A10A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C88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03AF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C7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3E814592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4F8C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FD6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D3B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5AA0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8FB2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8DA5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2D0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394CF5D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D37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A9B5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847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5B1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527D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5C0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B7D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570F643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F169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2532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F7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9.383,60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7F6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B17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2FA2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17.587,50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379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17.675,00</w:t>
            </w:r>
          </w:p>
        </w:tc>
      </w:tr>
      <w:tr w:rsidR="000A6FA4" w:rsidRPr="00247202" w14:paraId="7600C00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5978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323A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BC96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9.383,60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91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6F7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3682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17.587,50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999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17.675,00</w:t>
            </w:r>
          </w:p>
        </w:tc>
      </w:tr>
      <w:tr w:rsidR="000A6FA4" w:rsidRPr="00247202" w14:paraId="5E2C606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5AD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C97E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D726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9.383,60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ADDA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6B3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F23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17.587,50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D9E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17.675,00</w:t>
            </w:r>
          </w:p>
        </w:tc>
      </w:tr>
      <w:tr w:rsidR="000A6FA4" w:rsidRPr="00247202" w14:paraId="11F233C4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599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A100307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6CD54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Javni radovi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FDB9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4.400,46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7318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3D87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33D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4.221,00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ABA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4.242,00</w:t>
            </w:r>
          </w:p>
        </w:tc>
      </w:tr>
      <w:tr w:rsidR="000A6FA4" w:rsidRPr="00247202" w14:paraId="466CCEF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A22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4B4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16A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4.400,46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192E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DD87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8B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4.221,00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63BB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4.242,00</w:t>
            </w:r>
          </w:p>
        </w:tc>
      </w:tr>
      <w:tr w:rsidR="000A6FA4" w:rsidRPr="00247202" w14:paraId="36099E7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DAA0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FF05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C6E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4.400,46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F38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1A3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B02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4.221,00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9ED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4.242,00</w:t>
            </w:r>
          </w:p>
        </w:tc>
      </w:tr>
      <w:tr w:rsidR="000A6FA4" w:rsidRPr="00247202" w14:paraId="7DDCBAC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1406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9A7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576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CA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9E3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28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CE07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4.040,00</w:t>
            </w:r>
          </w:p>
        </w:tc>
      </w:tr>
      <w:tr w:rsidR="000A6FA4" w:rsidRPr="00247202" w14:paraId="01BD543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74EC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6B98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9677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200,46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1E7E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AC6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348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B29B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202,00</w:t>
            </w:r>
          </w:p>
        </w:tc>
      </w:tr>
      <w:tr w:rsidR="000A6FA4" w:rsidRPr="00247202" w14:paraId="27CFEA45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37A1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EED1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OBJEKATA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97E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157.735,02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94EE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1.477.041,00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4BFA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1.096.400,00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F5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277.581,00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90B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132.512,00</w:t>
            </w:r>
          </w:p>
        </w:tc>
      </w:tr>
      <w:tr w:rsidR="000A6FA4" w:rsidRPr="00247202" w14:paraId="4D7FA48E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2EB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K100402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BC73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Projektna dokumentacija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5A34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5.875,00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6AE8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1ED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73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25.326,00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726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25.452,00</w:t>
            </w:r>
          </w:p>
        </w:tc>
      </w:tr>
      <w:tr w:rsidR="000A6FA4" w:rsidRPr="00247202" w14:paraId="39D4EEA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C41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84EE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88B0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2.625,00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A56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0BE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9A7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25.326,00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5BE5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25.452,00</w:t>
            </w:r>
          </w:p>
        </w:tc>
      </w:tr>
      <w:tr w:rsidR="000A6FA4" w:rsidRPr="00247202" w14:paraId="50EBF85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4094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3F03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3FDA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2.625,00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7B1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DF6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C0E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25.326,00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3BB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25.452,00</w:t>
            </w:r>
          </w:p>
        </w:tc>
      </w:tr>
      <w:tr w:rsidR="000A6FA4" w:rsidRPr="00247202" w14:paraId="003AFEB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362A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440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CB6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2.625,00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E9C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E7D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57B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25.326,00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CB2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25.452,00</w:t>
            </w:r>
          </w:p>
        </w:tc>
      </w:tr>
      <w:tr w:rsidR="000A6FA4" w:rsidRPr="00247202" w14:paraId="6DC5CB0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909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7F62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49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3.250,00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850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FE6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2C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7BA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D1D73F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ABF4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A059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BED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3.250,00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D6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F279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4DB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8C7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A05199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7BA0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887D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F3EA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3.250,00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2A14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2AF5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329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7A07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998E35D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31CC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K100403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2F7B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Kapitalne donacije mjesnoj samoupravi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6455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10.679,05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830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58.522,00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2CBF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842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040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E0559E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5B8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EFD5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AE94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2F7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58.522,00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E76C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1C8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3CF5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D6E96C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AA7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3A17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7DA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FD35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58.522,00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E3F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154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DB03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99FD8B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5E3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9F22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35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3B0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58.522,00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7DC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AE2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6484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5107E5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A716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D2C5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1BF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8.662,63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C7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59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6015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D2F6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93AE7F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C06C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DEAF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B252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8.662,63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F77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EC0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30F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C74D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7F2B6E1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0FD3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EF9B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E363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8.662,63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3F0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08C7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8C1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31B4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DA63D32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E11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9F18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3DB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2F9B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1798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F15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899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49FB1C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652B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707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2F5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2.016,42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6F9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1FF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9AC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6BC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46C698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3DCB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F00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7E0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2.016,42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EC6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088A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863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EB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9650261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C4C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K100404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B50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Cestovna infrastruktura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BA9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138.829,88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6C4F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1.210.029,00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3C5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D0FC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145.725,00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2EDA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C4A98F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18B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6A17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C27E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137.402,62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41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787.375,00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74CC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927C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749E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39D6CA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A9C7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224B4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6D73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137.402,62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6FC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787.375,00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249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CC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BC9E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CC6EBE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EBF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1CCB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6DFC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137.402,62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456C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787.375,00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BBB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75F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10CD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74BD0BC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4B53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31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7DC1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3162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1.427,26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6A2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6CB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428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145.725,00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35BF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6992B7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5F0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E8C7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38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1.427,26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3F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944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A9E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145.725,00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048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CC1FE7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BF2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770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E500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1.427,26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0941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8F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BA94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145.725,00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91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361E21A2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B8A6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83D6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3DB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F4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277.654,00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B9F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15C3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B77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F1C1DA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1AE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E85C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E3BE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808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277.654,00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CA2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C2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F8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013BF5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9FC1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9AEB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0759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B731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277.654,00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B79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186F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3147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D362F10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03E5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K100406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4E30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sustava vodoopskrbe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5A3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2.351,09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BD5E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156.963,00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AD3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0AA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106.530,00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78B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107.060,00</w:t>
            </w:r>
          </w:p>
        </w:tc>
      </w:tr>
      <w:tr w:rsidR="000A6FA4" w:rsidRPr="00247202" w14:paraId="68DC2CD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4FF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26F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4D8E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309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97.963,00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2B0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3B4F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90.450,00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2C4F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90.900,00</w:t>
            </w:r>
          </w:p>
        </w:tc>
      </w:tr>
      <w:tr w:rsidR="000A6FA4" w:rsidRPr="00247202" w14:paraId="42BA6CB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56B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171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321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4B1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97.963,00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9E6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2679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90.450,00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C8A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90.900,00</w:t>
            </w:r>
          </w:p>
        </w:tc>
      </w:tr>
      <w:tr w:rsidR="000A6FA4" w:rsidRPr="00247202" w14:paraId="0EE76E3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EAB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D815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69AF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41A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97.963,00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9AB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C3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90.450,00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D634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90.900,00</w:t>
            </w:r>
          </w:p>
        </w:tc>
      </w:tr>
      <w:tr w:rsidR="000A6FA4" w:rsidRPr="00247202" w14:paraId="6A76DED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C2DB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38BD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A62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9071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1785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24E9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11.055,00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CC38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11.110,00</w:t>
            </w:r>
          </w:p>
        </w:tc>
      </w:tr>
      <w:tr w:rsidR="000A6FA4" w:rsidRPr="00247202" w14:paraId="619FDFE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10B5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E06B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5689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A19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DE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6E63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11.055,00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ADA9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11.110,00</w:t>
            </w:r>
          </w:p>
        </w:tc>
      </w:tr>
      <w:tr w:rsidR="000A6FA4" w:rsidRPr="00247202" w14:paraId="7C13647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DFBE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6D73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A44B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A4EF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3F5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A54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11.055,00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AF9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11.110,00</w:t>
            </w:r>
          </w:p>
        </w:tc>
      </w:tr>
      <w:tr w:rsidR="000A6FA4" w:rsidRPr="00247202" w14:paraId="6BBC96A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307D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81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D93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936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2.351,09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067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121B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6D6C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4DD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6C86B3B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DA66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3D0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3AC5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2.351,09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8055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8BC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B715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C9C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07B052C2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AC6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7D05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B3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2.351,09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35F8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03F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94A1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23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2EA6FE51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389F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K100407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05FA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Rekonstrukcija javnih površina i spomenika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A03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89B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4B36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2816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4AD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396A82E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30D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393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3D02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59A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A07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DFF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33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702368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A01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5CFA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BA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854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F1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D4FA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6DFB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6E87CE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470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83A1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9C2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AAE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096B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2B2A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BEE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1505658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D9B3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958C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165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9F2B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EC7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40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465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1C6D59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38B7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ADF6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A281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1163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C1E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47BC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E73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B1FE9A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D5FD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3A93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F33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B4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54C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F460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D735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4AD3B4B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022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K101413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6A09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Izvođenje radova na krajobraznom uređenju centra </w:t>
            </w: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Đulovca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C3FB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413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21FB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8997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40AB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819915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9A6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C89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82A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3F0F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09D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D130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F75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3BDFBE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908A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A16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9E8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46E6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B1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4D4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8AB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C315F2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5F61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F493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7BF6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D41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46CE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3746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3E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353BF3FF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CA79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79A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ORGANIZIRANJE I PROVOĐENJE ZAŠTITE I SPAŠAVANJA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918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66.597,18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4DAA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87.300,00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5B68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110.800,00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81B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111.354,00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F81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111.908,00</w:t>
            </w:r>
          </w:p>
        </w:tc>
      </w:tr>
      <w:tr w:rsidR="000A6FA4" w:rsidRPr="00247202" w14:paraId="0A387984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C4B9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Aktivnost: A100501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A98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Redovna djelatnost JVP, DVD, HGSS, CZ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890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60.603,64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A70B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40BA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FAD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104.520,00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5AA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105.040,00</w:t>
            </w:r>
          </w:p>
        </w:tc>
      </w:tr>
      <w:tr w:rsidR="000A6FA4" w:rsidRPr="00247202" w14:paraId="52910AE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683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CBD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8894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60.603,64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6E77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9CFE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13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104.520,00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CD1F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105.040,00</w:t>
            </w:r>
          </w:p>
        </w:tc>
      </w:tr>
      <w:tr w:rsidR="000A6FA4" w:rsidRPr="00247202" w14:paraId="1F77CBF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8BD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0AE1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93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60.603,64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EC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8FF3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44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103.515,00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387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104.030,00</w:t>
            </w:r>
          </w:p>
        </w:tc>
      </w:tr>
      <w:tr w:rsidR="000A6FA4" w:rsidRPr="00247202" w14:paraId="07CD419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8995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FC44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97C3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568,46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E1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C72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BB6F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5A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0BC6F67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9E29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D50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A4D2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60.035,18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EA25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5CC6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504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101.505,00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8AD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102.010,00</w:t>
            </w:r>
          </w:p>
        </w:tc>
      </w:tr>
      <w:tr w:rsidR="000A6FA4" w:rsidRPr="00247202" w14:paraId="45182DB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CCD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4CC0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49D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5EF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0A7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59C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082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7D7E2E6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A42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8FF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2ACC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A40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41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C076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581B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21EDB50F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73F6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A100504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7EA0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Izrada plana zaštite od požara i procjena </w:t>
            </w: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ugoženosti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od požara na području Općine Đulovac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9A4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5.993,54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3F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11F8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9C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6.834,00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B342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6.868,00</w:t>
            </w:r>
          </w:p>
        </w:tc>
      </w:tr>
      <w:tr w:rsidR="000A6FA4" w:rsidRPr="00247202" w14:paraId="63EA0F4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7CCF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719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7F2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5.993,54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8AF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B8B9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9DE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6.834,00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B1E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6.868,00</w:t>
            </w:r>
          </w:p>
        </w:tc>
      </w:tr>
      <w:tr w:rsidR="000A6FA4" w:rsidRPr="00247202" w14:paraId="37D0496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377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D46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75D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5.993,54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133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7A0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5C46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6.834,00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B85F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6.868,00</w:t>
            </w:r>
          </w:p>
        </w:tc>
      </w:tr>
      <w:tr w:rsidR="000A6FA4" w:rsidRPr="00247202" w14:paraId="7744DD1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A08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360C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3E1E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5.993,54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BD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DE5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CBB9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6.834,00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FE1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6.868,00</w:t>
            </w:r>
          </w:p>
        </w:tc>
      </w:tr>
      <w:tr w:rsidR="000A6FA4" w:rsidRPr="00247202" w14:paraId="5E800AF2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3D88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1006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E2F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I RAZVOJ PROIZVODNJE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0311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8.598,17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7E47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14.736,00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3BFF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20.736,00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7EBF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20.839,68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A4B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20.943,36</w:t>
            </w:r>
          </w:p>
        </w:tc>
      </w:tr>
      <w:tr w:rsidR="000A6FA4" w:rsidRPr="00247202" w14:paraId="6C1A31F7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0D98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A100601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5F44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poljoprivredne proizvodnje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E2F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3.472,72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447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89C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28C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15.175,50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7C6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15.251,00</w:t>
            </w:r>
          </w:p>
        </w:tc>
      </w:tr>
      <w:tr w:rsidR="000A6FA4" w:rsidRPr="00247202" w14:paraId="40ED140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BC27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06B9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CF66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3.472,72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464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04D0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240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15.175,50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47A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15.251,00</w:t>
            </w:r>
          </w:p>
        </w:tc>
      </w:tr>
      <w:tr w:rsidR="000A6FA4" w:rsidRPr="00247202" w14:paraId="1DEFB0B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6577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356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92FF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3.472,72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339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7AA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FC92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15.175,50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562E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15.251,00</w:t>
            </w:r>
          </w:p>
        </w:tc>
      </w:tr>
      <w:tr w:rsidR="000A6FA4" w:rsidRPr="00247202" w14:paraId="3D8AEAFC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98A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B0FC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96D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3.472,72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6653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669C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45C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15.175,50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C10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15.251,00</w:t>
            </w:r>
          </w:p>
        </w:tc>
      </w:tr>
      <w:tr w:rsidR="000A6FA4" w:rsidRPr="00247202" w14:paraId="500F0D84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5A88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A100602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1AD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Potpora radu poljoprivrednih udruga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63F4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E9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C66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84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EEBF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6DECBDA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64FE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222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CBB3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0C1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B68C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CB7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091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33FB521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5D7D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610E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01F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BCDC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007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9BA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B8A0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147919F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9EA1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6601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A6E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DB7F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8B3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954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67C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4A5C276E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4C66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A100603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62C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gospodarstva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6C5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4.125,45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3FC2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9.136,00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E5B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C2F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3.654,18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16DB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3.672,36</w:t>
            </w:r>
          </w:p>
        </w:tc>
      </w:tr>
      <w:tr w:rsidR="000A6FA4" w:rsidRPr="00247202" w14:paraId="2C2F33C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1882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0BD7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1901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4.125,45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29B7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9.136,00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63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25B9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3.654,18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1BB6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3.672,36</w:t>
            </w:r>
          </w:p>
        </w:tc>
      </w:tr>
      <w:tr w:rsidR="000A6FA4" w:rsidRPr="00247202" w14:paraId="42F0ADB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1956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DA14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018B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4.125,45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507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9.136,00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D3B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1D9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3.654,18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5614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3.672,36</w:t>
            </w:r>
          </w:p>
        </w:tc>
      </w:tr>
      <w:tr w:rsidR="000A6FA4" w:rsidRPr="00247202" w14:paraId="5DC095C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51AA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267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090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4.125,45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97BA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6.636,00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8B5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1F7C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3.654,18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0D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3.672,36</w:t>
            </w:r>
          </w:p>
        </w:tc>
      </w:tr>
      <w:tr w:rsidR="000A6FA4" w:rsidRPr="00247202" w14:paraId="131EDC2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F4FB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A19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ADF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DEB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CD19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25F6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FD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D7D0AEE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1106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FDEE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SOCIJALNA SKRB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7B5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228.796,34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A474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179.990,00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CC0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557.327,00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CCB2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544.095,94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A02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562.900,27</w:t>
            </w:r>
          </w:p>
        </w:tc>
      </w:tr>
      <w:tr w:rsidR="000A6FA4" w:rsidRPr="00247202" w14:paraId="44D4C692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9295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A100701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5045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Pomoći obiteljima i pojedincima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46D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49.242,76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FB6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0CB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514.327,00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AD7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500.880,94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A1C1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519.470,27</w:t>
            </w:r>
          </w:p>
        </w:tc>
      </w:tr>
      <w:tr w:rsidR="000A6FA4" w:rsidRPr="00247202" w14:paraId="350650F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2A0A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5FA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C28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49.242,76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2D9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89.327,00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0AB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514.327,00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E135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500.880,94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97F5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519.470,27</w:t>
            </w:r>
          </w:p>
        </w:tc>
      </w:tr>
      <w:tr w:rsidR="000A6FA4" w:rsidRPr="00247202" w14:paraId="41A4C7A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D0E5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AF33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0A0B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49.242,76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2D81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7A52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514.327,00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753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500.880,94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2DF1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519.470,27</w:t>
            </w:r>
          </w:p>
        </w:tc>
      </w:tr>
      <w:tr w:rsidR="000A6FA4" w:rsidRPr="00247202" w14:paraId="1FC1EA9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0CC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60E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A18C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49.242,76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5320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89.327,00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C34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514.327,00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88CB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500.880,94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B289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519.470,27</w:t>
            </w:r>
          </w:p>
        </w:tc>
      </w:tr>
      <w:tr w:rsidR="000A6FA4" w:rsidRPr="00247202" w14:paraId="774095AD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1C83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A100703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B07F9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Ostali programi socijalne skrbi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DD09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179.553,58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747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6719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199C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43.215,00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5704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43.430,00</w:t>
            </w:r>
          </w:p>
        </w:tc>
      </w:tr>
      <w:tr w:rsidR="000A6FA4" w:rsidRPr="00247202" w14:paraId="5E18399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F7C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20F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14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51.729,25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9716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80.663,00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C6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929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41.205,00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C8F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41.410,00</w:t>
            </w:r>
          </w:p>
        </w:tc>
      </w:tr>
      <w:tr w:rsidR="000A6FA4" w:rsidRPr="00247202" w14:paraId="0BBE3C9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7529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75B4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6252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51.729,25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6D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80.663,00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3BB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B67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41.205,00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283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41.410,00</w:t>
            </w:r>
          </w:p>
        </w:tc>
      </w:tr>
      <w:tr w:rsidR="000A6FA4" w:rsidRPr="00247202" w14:paraId="644D588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7E6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660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2D2E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51.065,64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13F1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DE2B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E86E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932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40.400,00</w:t>
            </w:r>
          </w:p>
        </w:tc>
      </w:tr>
      <w:tr w:rsidR="000A6FA4" w:rsidRPr="00247202" w14:paraId="1BD97E6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B00C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986D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5E66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663,61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5D00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A234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88E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E0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58AA014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06E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95D3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A525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127.824,33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59D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63C6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4F5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8296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004A529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F7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B64C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6EDE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127.824,33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AFA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038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9DF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57E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3C67B2E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55A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2FB3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BD4B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127.824,33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DCE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73A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388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572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2.020,00</w:t>
            </w:r>
          </w:p>
        </w:tc>
      </w:tr>
      <w:tr w:rsidR="000A6FA4" w:rsidRPr="00247202" w14:paraId="4D98F2B6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7678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B08B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OBRAZOVANJE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B607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64.451,97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101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1928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68.100,00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E4FB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68.440,50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49B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68.781,00</w:t>
            </w:r>
          </w:p>
        </w:tc>
      </w:tr>
      <w:tr w:rsidR="000A6FA4" w:rsidRPr="00247202" w14:paraId="78824E40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053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A100801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9B5D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Predškolsko obrazovanje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1303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16.420,62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2F87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36C5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F1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9E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606,00</w:t>
            </w:r>
          </w:p>
        </w:tc>
      </w:tr>
      <w:tr w:rsidR="000A6FA4" w:rsidRPr="00247202" w14:paraId="0BB6193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0F26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045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3CD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955,62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962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3AD0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F0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2AF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606,00</w:t>
            </w:r>
          </w:p>
        </w:tc>
      </w:tr>
      <w:tr w:rsidR="000A6FA4" w:rsidRPr="00247202" w14:paraId="08858B0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1BD5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066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4A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955,62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FD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8F1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C6A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22E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606,00</w:t>
            </w:r>
          </w:p>
        </w:tc>
      </w:tr>
      <w:tr w:rsidR="000A6FA4" w:rsidRPr="00247202" w14:paraId="1E68587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4715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C63C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A9D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955,62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1B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1.327,00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4F13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7622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B72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606,00</w:t>
            </w:r>
          </w:p>
        </w:tc>
      </w:tr>
      <w:tr w:rsidR="000A6FA4" w:rsidRPr="00247202" w14:paraId="0CFFB5A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AC6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460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B623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15.465,00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4CD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6AD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46E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ADD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0F3B14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99C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2911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656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15.465,00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297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D04D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F659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89E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224936F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518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4B8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2D0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15.465,00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F79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566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02C2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B787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0212E19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E4B0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A100802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B584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Osnovnoškolsko obrazovanje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0538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43.970,22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071C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A9B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ED83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54.772,50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9042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55.045,00</w:t>
            </w:r>
          </w:p>
        </w:tc>
      </w:tr>
      <w:tr w:rsidR="000A6FA4" w:rsidRPr="00247202" w14:paraId="06D84DD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5E6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8AA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C5F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43.970,22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A002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5D6C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54.500,00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C6F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54.772,50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FDD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55.045,00</w:t>
            </w:r>
          </w:p>
        </w:tc>
      </w:tr>
      <w:tr w:rsidR="000A6FA4" w:rsidRPr="00247202" w14:paraId="67535E3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56F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545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A5E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43.970,22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80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983C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2151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54.772,50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F96A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55.045,00</w:t>
            </w:r>
          </w:p>
        </w:tc>
      </w:tr>
      <w:tr w:rsidR="000A6FA4" w:rsidRPr="00247202" w14:paraId="4404F9E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F37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6F34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CD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43.970,22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3B78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5B7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54.500,00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253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54.772,50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188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55.045,00</w:t>
            </w:r>
          </w:p>
        </w:tc>
      </w:tr>
      <w:tr w:rsidR="000A6FA4" w:rsidRPr="00247202" w14:paraId="133B824B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45E0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A100804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8DC9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Visokoškolsko obrazovanje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415E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4.061,13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81E0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58CD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A31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8010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13.130,00</w:t>
            </w:r>
          </w:p>
        </w:tc>
      </w:tr>
      <w:tr w:rsidR="000A6FA4" w:rsidRPr="00247202" w14:paraId="6BB8980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2458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DE9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1C1F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4.061,13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C1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CCD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CEEC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13.065,00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3B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13.130,00</w:t>
            </w:r>
          </w:p>
        </w:tc>
      </w:tr>
      <w:tr w:rsidR="000A6FA4" w:rsidRPr="00247202" w14:paraId="72D354D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166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DFB4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C3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4.061,13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CC8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824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2F99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D21B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13.130,00</w:t>
            </w:r>
          </w:p>
        </w:tc>
      </w:tr>
      <w:tr w:rsidR="000A6FA4" w:rsidRPr="00247202" w14:paraId="036DA7E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B143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2BCA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EB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4.061,13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91E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A81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BBF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13.065,00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7B0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13.130,00</w:t>
            </w:r>
          </w:p>
        </w:tc>
      </w:tr>
      <w:tr w:rsidR="000A6FA4" w:rsidRPr="00247202" w14:paraId="48FA8903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EA25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1009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5BD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SPORT I REKREACIJA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D18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104.807,51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57D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401.318,00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9C69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254.068,00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5A5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176.948,34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645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177.828,68</w:t>
            </w:r>
          </w:p>
        </w:tc>
      </w:tr>
      <w:tr w:rsidR="000A6FA4" w:rsidRPr="00247202" w14:paraId="52A919C6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0F2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A100901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4DE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sportskih aktivnosti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308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4EDB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193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AAC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26.130,00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B62C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26.260,00</w:t>
            </w:r>
          </w:p>
        </w:tc>
      </w:tr>
      <w:tr w:rsidR="000A6FA4" w:rsidRPr="00247202" w14:paraId="69F777B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EA49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CD84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2B23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340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21F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06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26.130,00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DF39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26.260,00</w:t>
            </w:r>
          </w:p>
        </w:tc>
      </w:tr>
      <w:tr w:rsidR="000A6FA4" w:rsidRPr="00247202" w14:paraId="5400E80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7C134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BC40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D10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28A5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0D28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C9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26.130,00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BD6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26.260,00</w:t>
            </w:r>
          </w:p>
        </w:tc>
      </w:tr>
      <w:tr w:rsidR="000A6FA4" w:rsidRPr="00247202" w14:paraId="03E518A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28B2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0D72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B667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8E8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71DA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2BA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26.130,00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42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26.260,00</w:t>
            </w:r>
          </w:p>
        </w:tc>
      </w:tr>
      <w:tr w:rsidR="000A6FA4" w:rsidRPr="00247202" w14:paraId="5CEE37F6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988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K100902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A84E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Uređenje objekata za sport i rekreaciju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944F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96.807,51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6C6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380.318,00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C1ED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228.068,00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79D6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150.818,34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6CC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151.568,68</w:t>
            </w:r>
          </w:p>
        </w:tc>
      </w:tr>
      <w:tr w:rsidR="000A6FA4" w:rsidRPr="00247202" w14:paraId="1F26B3A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AE6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FD38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2811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96.170,44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E24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321.318,00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37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228.068,00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787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150.818,34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3378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151.568,68</w:t>
            </w:r>
          </w:p>
        </w:tc>
      </w:tr>
      <w:tr w:rsidR="000A6FA4" w:rsidRPr="00247202" w14:paraId="0F35B3C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C81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3144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F6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96.170,44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40D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321.318,00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5F2B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228.068,00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06F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150.818,34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D2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151.568,68</w:t>
            </w:r>
          </w:p>
        </w:tc>
      </w:tr>
      <w:tr w:rsidR="000A6FA4" w:rsidRPr="00247202" w14:paraId="560DEEF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0D0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62FB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44F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96.170,44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B9B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321.318,00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E1A6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228.068,00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757E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150.818,34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427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151.568,68</w:t>
            </w:r>
          </w:p>
        </w:tc>
      </w:tr>
      <w:tr w:rsidR="000A6FA4" w:rsidRPr="00247202" w14:paraId="16166CA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6925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F38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78F6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637,07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AC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FA7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7C10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632C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7C08E08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25E3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416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46C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637,07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256E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DB94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AE53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316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6DA299D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AB05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2D2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A79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637,07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1ED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3E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376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8E7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4CB2978F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B5E7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Program: 1010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349A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KULTURA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C75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5B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1.163,00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6B9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DEB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6.030,00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0D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6.060,00</w:t>
            </w:r>
          </w:p>
        </w:tc>
      </w:tr>
      <w:tr w:rsidR="000A6FA4" w:rsidRPr="00247202" w14:paraId="1367B290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23F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A101001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A6EF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kulturnih aktivnosti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09DE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57C8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7454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A50E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F3F2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69EB1A3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F28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A62C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BA96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DE69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644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BC21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1468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2D36C0F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93E7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511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BAEB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BD0B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2FB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7D8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B025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5E7F023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98E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3C9F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763C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278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55C8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A17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5.025,00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717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5.050,00</w:t>
            </w:r>
          </w:p>
        </w:tc>
      </w:tr>
      <w:tr w:rsidR="000A6FA4" w:rsidRPr="00247202" w14:paraId="45AEB1C5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57D4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K101002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30F1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Ulaganja u kulturne objekte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5BA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434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3F56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A66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5872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6AEE5BB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9AC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72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D61D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F7E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A3A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F3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5A0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29A8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2D6D06A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2852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B103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1E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930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BE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81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DA20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6EE02D5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61D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B8CD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E6D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40F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922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3B2E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1.005,00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3AF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1.010,00</w:t>
            </w:r>
          </w:p>
        </w:tc>
      </w:tr>
      <w:tr w:rsidR="000A6FA4" w:rsidRPr="00247202" w14:paraId="64D4BBE6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45E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29CA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RAZVOJ CIVILNOG DRUŠTVA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02FF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173.057,80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289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235.916,00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01F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466.632,00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49FB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468.965,16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056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471.298,32</w:t>
            </w:r>
          </w:p>
        </w:tc>
      </w:tr>
      <w:tr w:rsidR="000A6FA4" w:rsidRPr="00247202" w14:paraId="359F4503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623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A101102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9A0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Udruge iz domovinskog rata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A39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AB10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EF9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49D5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904,50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3E7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909,00</w:t>
            </w:r>
          </w:p>
        </w:tc>
      </w:tr>
      <w:tr w:rsidR="000A6FA4" w:rsidRPr="00247202" w14:paraId="2A07AE6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52C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EF86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C610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3530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1.430,00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660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7C1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904,50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EBD7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909,00</w:t>
            </w:r>
          </w:p>
        </w:tc>
      </w:tr>
      <w:tr w:rsidR="000A6FA4" w:rsidRPr="00247202" w14:paraId="59D142A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9E73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7F0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ED8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B9C7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1.430,00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EC9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3F41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904,50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7DC0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909,00</w:t>
            </w:r>
          </w:p>
        </w:tc>
      </w:tr>
      <w:tr w:rsidR="000A6FA4" w:rsidRPr="00247202" w14:paraId="2D8C713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C98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1B60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1374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BD7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1.430,00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E339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D9B3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904,50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78C4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909,00</w:t>
            </w:r>
          </w:p>
        </w:tc>
      </w:tr>
      <w:tr w:rsidR="000A6FA4" w:rsidRPr="00247202" w14:paraId="31A0955A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BEB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A101103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36E3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Humanitarno-socijalne udruge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B6D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5.601,73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BDF3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27.486,00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E9A1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A5A2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30.684,66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1059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30.837,32</w:t>
            </w:r>
          </w:p>
        </w:tc>
      </w:tr>
      <w:tr w:rsidR="000A6FA4" w:rsidRPr="00247202" w14:paraId="763CD24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5E5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BFE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C915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5.601,73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014E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27.486,00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2C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80AA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30.684,66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E7F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30.837,32</w:t>
            </w:r>
          </w:p>
        </w:tc>
      </w:tr>
      <w:tr w:rsidR="000A6FA4" w:rsidRPr="00247202" w14:paraId="39588BE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C6DF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C47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60A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5.601,73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29DF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27.486,00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2F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9D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30.684,66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614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30.837,32</w:t>
            </w:r>
          </w:p>
        </w:tc>
      </w:tr>
      <w:tr w:rsidR="000A6FA4" w:rsidRPr="00247202" w14:paraId="049FE93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B123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70C9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EE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5.601,73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130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27.486,00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DC58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27D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30.684,66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BA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30.837,32</w:t>
            </w:r>
          </w:p>
        </w:tc>
      </w:tr>
      <w:tr w:rsidR="000A6FA4" w:rsidRPr="00247202" w14:paraId="7667EE12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13F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A101104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19F8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Vjerske zajednice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2E69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5578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B5E4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CEF9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0C7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5CB84723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5154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D746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724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A6C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0981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189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77D8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607AB37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DFD6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F43A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2C1A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B37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35C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7C5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DA0B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104A9E9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BE2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3143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C773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5AFD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80D3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0F59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15.075,00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80A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15.150,00</w:t>
            </w:r>
          </w:p>
        </w:tc>
      </w:tr>
      <w:tr w:rsidR="000A6FA4" w:rsidRPr="00247202" w14:paraId="63E26147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67E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A101105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2EC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Nacionalne manjine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59AE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17.251,00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3A84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C171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DCE8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7F0E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4.040,00</w:t>
            </w:r>
          </w:p>
        </w:tc>
      </w:tr>
      <w:tr w:rsidR="000A6FA4" w:rsidRPr="00247202" w14:paraId="5FDD8B94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ACEE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A77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2C88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17.251,00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379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41D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2D8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5237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4.040,00</w:t>
            </w:r>
          </w:p>
        </w:tc>
      </w:tr>
      <w:tr w:rsidR="000A6FA4" w:rsidRPr="00247202" w14:paraId="07209B4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08B5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DD1D5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7BAA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17.251,00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1B16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907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6DD9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0671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4.040,00</w:t>
            </w:r>
          </w:p>
        </w:tc>
      </w:tr>
      <w:tr w:rsidR="000A6FA4" w:rsidRPr="00247202" w14:paraId="1A8D9B7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1C12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C685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A88C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17.251,00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DBB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D58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B62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6CC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4.040,00</w:t>
            </w:r>
          </w:p>
        </w:tc>
      </w:tr>
      <w:tr w:rsidR="000A6FA4" w:rsidRPr="00247202" w14:paraId="37A1FFFC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1CF3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A101109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83B0B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 ZAŽELI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DCD5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149.305,07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73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2B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416.200,00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EEB1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418.281,00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A14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420.362,00</w:t>
            </w:r>
          </w:p>
        </w:tc>
      </w:tr>
      <w:tr w:rsidR="000A6FA4" w:rsidRPr="00247202" w14:paraId="4C5AFDE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276F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B2B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740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149.305,07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820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E8EA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416.200,00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33CF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418.281,00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68E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420.362,00</w:t>
            </w:r>
          </w:p>
        </w:tc>
      </w:tr>
      <w:tr w:rsidR="000A6FA4" w:rsidRPr="00247202" w14:paraId="6D57714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F8B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13DE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F99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149.305,07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0A9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86E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416.200,00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43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418.281,00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6228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420.362,00</w:t>
            </w:r>
          </w:p>
        </w:tc>
      </w:tr>
      <w:tr w:rsidR="000A6FA4" w:rsidRPr="00247202" w14:paraId="63EE6A6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A1A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B2F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BC3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129.007,44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82C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182.000,00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91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407.200,00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830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409.236,00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27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411.272,00</w:t>
            </w:r>
          </w:p>
        </w:tc>
      </w:tr>
      <w:tr w:rsidR="000A6FA4" w:rsidRPr="00247202" w14:paraId="2585DEF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4921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53753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431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20.297,63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3B92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E70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2F7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9.045,00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1CBD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9.090,00</w:t>
            </w:r>
          </w:p>
        </w:tc>
      </w:tr>
      <w:tr w:rsidR="000A6FA4" w:rsidRPr="00247202" w14:paraId="090204B2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9D6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00121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A435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PRORAČUNSKI KORISNIK : 37951 DJEČJI VRTIĆ SUNCE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534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65.648,80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283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172.550,00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8496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C23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92.510,25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E69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92.970,50</w:t>
            </w:r>
          </w:p>
        </w:tc>
      </w:tr>
      <w:tr w:rsidR="000A6FA4" w:rsidRPr="00247202" w14:paraId="3A4EACB8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AE72C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Program: 1012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59E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REDOVNA DJELATNOST DJEČJEG VRTIĆA SUNCE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CC15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65.648,80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13C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79.550,00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BAB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2C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82.460,25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86D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82.870,50</w:t>
            </w:r>
          </w:p>
        </w:tc>
      </w:tr>
      <w:tr w:rsidR="000A6FA4" w:rsidRPr="00247202" w14:paraId="40DDD963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4DFFD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A101110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1E24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Financiranje redovne djelatnosti Dječjeg vrtića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1761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65.648,80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CE73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79.550,00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EB8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C32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82.460,25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46E0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82.870,50</w:t>
            </w:r>
          </w:p>
        </w:tc>
      </w:tr>
      <w:tr w:rsidR="000A6FA4" w:rsidRPr="00247202" w14:paraId="6422D31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9728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441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FB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65.648,80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B522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79.550,00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B56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82.050,00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6A8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82.460,25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73AA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82.870,50</w:t>
            </w:r>
          </w:p>
        </w:tc>
      </w:tr>
      <w:tr w:rsidR="000A6FA4" w:rsidRPr="00247202" w14:paraId="57630FC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135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9994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977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65.648,80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EDC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79.250,00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D15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78.150,00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B4FB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78.540,75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EEA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78.931,50</w:t>
            </w:r>
          </w:p>
        </w:tc>
      </w:tr>
      <w:tr w:rsidR="000A6FA4" w:rsidRPr="00247202" w14:paraId="0291B17E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BD9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3BB80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CEF5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31.112,42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041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8B8E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82C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41.707,50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F8F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41.915,00</w:t>
            </w:r>
          </w:p>
        </w:tc>
      </w:tr>
      <w:tr w:rsidR="000A6FA4" w:rsidRPr="00247202" w14:paraId="68E7EE7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EF5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8C4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EAF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34.383,33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AF2A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37.550,00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AFAF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36.350,00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A552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36.531,75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0C1C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36.713,50</w:t>
            </w:r>
          </w:p>
        </w:tc>
      </w:tr>
      <w:tr w:rsidR="000A6FA4" w:rsidRPr="00247202" w14:paraId="46FCF4B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494B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F484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431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153,05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D31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54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EA90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301,50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680E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303,00</w:t>
            </w:r>
          </w:p>
        </w:tc>
      </w:tr>
      <w:tr w:rsidR="000A6FA4" w:rsidRPr="00247202" w14:paraId="7795A4E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EA9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99CF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B8F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DFD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1AAC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130D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3.919,50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89E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3.939,00</w:t>
            </w:r>
          </w:p>
        </w:tc>
      </w:tr>
      <w:tr w:rsidR="000A6FA4" w:rsidRPr="00247202" w14:paraId="16A301F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32D4C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D834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1AC8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B02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3CFF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D091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3.919,50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3C96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3.939,00</w:t>
            </w:r>
          </w:p>
        </w:tc>
      </w:tr>
      <w:tr w:rsidR="000A6FA4" w:rsidRPr="00247202" w14:paraId="05483B47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E158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C9E82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USTANOVA ZA PREDŠKOLSKI ODGOJ DJECE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992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276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999C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C3F1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CC46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10.100,00</w:t>
            </w:r>
          </w:p>
        </w:tc>
      </w:tr>
      <w:tr w:rsidR="000A6FA4" w:rsidRPr="00247202" w14:paraId="73E6AA39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6D6AE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Kap.projekt</w:t>
            </w:r>
            <w:proofErr w:type="spellEnd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: K101111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69A6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Dječjeg vrtića "Sunce"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C01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C9F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A2DD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D6B6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DD6D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10.100,00</w:t>
            </w:r>
          </w:p>
        </w:tc>
      </w:tr>
      <w:tr w:rsidR="000A6FA4" w:rsidRPr="00247202" w14:paraId="3A1457C1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D438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508A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004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D4E7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7B93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581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238A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053AB9C5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4EF8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D615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C8AB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18FB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2B95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2D6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7AE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580FE17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7E9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6B11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47C5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36A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93.000,00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37F3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4AB8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4997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CD57886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96267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F0E5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6553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DDA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AAAA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2D2F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399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10.100,00</w:t>
            </w:r>
          </w:p>
        </w:tc>
      </w:tr>
      <w:tr w:rsidR="000A6FA4" w:rsidRPr="00247202" w14:paraId="6761A5E7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D93A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57781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7EE9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6B9D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03E0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694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EBC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10.100,00</w:t>
            </w:r>
          </w:p>
        </w:tc>
      </w:tr>
      <w:tr w:rsidR="000A6FA4" w:rsidRPr="00247202" w14:paraId="40A9571A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68C5A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325B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AF98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4A4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AD9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D38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10.050,00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88B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10.100,00</w:t>
            </w:r>
          </w:p>
        </w:tc>
      </w:tr>
      <w:tr w:rsidR="000A6FA4" w:rsidRPr="00247202" w14:paraId="05F69932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67F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00122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57C87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PRORAČUNSKI KORISNIK KOMUNAL ĐULOVAC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7072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24.196,25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B5C2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A57D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7FA7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85.776,75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085B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86.203,50</w:t>
            </w:r>
          </w:p>
        </w:tc>
      </w:tr>
      <w:tr w:rsidR="000A6FA4" w:rsidRPr="00247202" w14:paraId="28618FF1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D33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3D86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USTANOVA KOMUNAL ĐULOVAC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15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24.196,25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CDED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CC9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B331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85.776,75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4C8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86.203,50</w:t>
            </w:r>
          </w:p>
        </w:tc>
      </w:tr>
      <w:tr w:rsidR="000A6FA4" w:rsidRPr="00247202" w14:paraId="09C46894" w14:textId="77777777" w:rsidTr="00247202">
        <w:trPr>
          <w:trHeight w:val="137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DF9A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Aktivnost: A101401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DE2A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Sufinanciranje ustanove </w:t>
            </w:r>
            <w:proofErr w:type="spellStart"/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Komunal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BD92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24.196,25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5D25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C13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7C12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85.776,75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8F5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86.203,50</w:t>
            </w:r>
          </w:p>
        </w:tc>
      </w:tr>
      <w:tr w:rsidR="000A6FA4" w:rsidRPr="00247202" w14:paraId="0AFCF7E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C9AA2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116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A82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24.196,25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FD8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9BE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C1E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85.776,75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2B45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86.203,50</w:t>
            </w:r>
          </w:p>
        </w:tc>
      </w:tr>
      <w:tr w:rsidR="000A6FA4" w:rsidRPr="00247202" w14:paraId="2229E608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DFB6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8780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1F97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24.196,25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0EE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42FB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35E3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85.776,75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454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86.203,50</w:t>
            </w:r>
          </w:p>
        </w:tc>
      </w:tr>
      <w:tr w:rsidR="000A6FA4" w:rsidRPr="00247202" w14:paraId="136C6D9B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7DF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F94B8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939D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2B7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75.800,00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C6FF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75.800,00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1FC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76.179,00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199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76.558,00</w:t>
            </w:r>
          </w:p>
        </w:tc>
      </w:tr>
      <w:tr w:rsidR="000A6FA4" w:rsidRPr="00247202" w14:paraId="7E420D00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58C2E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F9561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28DD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77433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10.800,00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AA4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9.250,00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F741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9.296,25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6471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9.342,50</w:t>
            </w:r>
          </w:p>
        </w:tc>
      </w:tr>
      <w:tr w:rsidR="000A6FA4" w:rsidRPr="00247202" w14:paraId="49A0A569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9BC6D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E6C26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7E3B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8C64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AFB2A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59A5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301,50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5CB2E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303,00</w:t>
            </w:r>
          </w:p>
        </w:tc>
      </w:tr>
      <w:tr w:rsidR="000A6FA4" w:rsidRPr="00247202" w14:paraId="4B0AF6EF" w14:textId="77777777" w:rsidTr="00247202">
        <w:trPr>
          <w:trHeight w:val="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6972B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2749" w14:textId="77777777" w:rsidR="000A6FA4" w:rsidRPr="00247202" w:rsidRDefault="000A6FA4" w:rsidP="000A6FA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ED1F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24.196,25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6A52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D9E24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7017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1183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</w:tr>
      <w:tr w:rsidR="000A6FA4" w:rsidRPr="00247202" w14:paraId="63057CDE" w14:textId="77777777" w:rsidTr="00247202">
        <w:trPr>
          <w:trHeight w:val="98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FF973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1ADAF" w14:textId="77777777" w:rsidR="000A6FA4" w:rsidRPr="00247202" w:rsidRDefault="000A6FA4" w:rsidP="000A6FA4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0E4A0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1.434.579,00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7DA1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3.445.039,00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36978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3.400.598,00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21496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2.468.742,30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78DC" w14:textId="77777777" w:rsidR="000A6FA4" w:rsidRPr="00247202" w:rsidRDefault="000A6FA4" w:rsidP="000A6FA4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24720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2.350.671,98</w:t>
            </w:r>
          </w:p>
        </w:tc>
      </w:tr>
    </w:tbl>
    <w:p w14:paraId="62355521" w14:textId="77777777" w:rsidR="00E279AB" w:rsidRDefault="00E279AB" w:rsidP="00191F6C">
      <w:pPr>
        <w:rPr>
          <w:sz w:val="30"/>
          <w:szCs w:val="30"/>
        </w:rPr>
      </w:pPr>
    </w:p>
    <w:p w14:paraId="09895A50" w14:textId="77777777" w:rsidR="004C7035" w:rsidRDefault="004C7035" w:rsidP="00191F6C">
      <w:pPr>
        <w:rPr>
          <w:sz w:val="30"/>
          <w:szCs w:val="30"/>
        </w:rPr>
      </w:pPr>
    </w:p>
    <w:p w14:paraId="293DC5E4" w14:textId="77777777" w:rsidR="004C7035" w:rsidRDefault="004C7035" w:rsidP="00191F6C">
      <w:pPr>
        <w:rPr>
          <w:sz w:val="30"/>
          <w:szCs w:val="30"/>
        </w:rPr>
      </w:pPr>
    </w:p>
    <w:p w14:paraId="69933785" w14:textId="77777777" w:rsidR="004C7035" w:rsidRDefault="004C7035" w:rsidP="00191F6C">
      <w:pPr>
        <w:rPr>
          <w:sz w:val="30"/>
          <w:szCs w:val="30"/>
        </w:rPr>
      </w:pPr>
    </w:p>
    <w:p w14:paraId="6530DEF5" w14:textId="77777777" w:rsidR="004C7035" w:rsidRDefault="004C7035" w:rsidP="00191F6C">
      <w:pPr>
        <w:rPr>
          <w:sz w:val="30"/>
          <w:szCs w:val="30"/>
        </w:rPr>
        <w:sectPr w:rsidR="004C7035" w:rsidSect="00FC6E9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4E10DAC" w14:textId="77777777" w:rsidR="00FD72DB" w:rsidRPr="004771FF" w:rsidRDefault="00FD72DB" w:rsidP="00FD72DB">
      <w:pPr>
        <w:pStyle w:val="Bezproreda"/>
        <w:jc w:val="center"/>
        <w:rPr>
          <w:rFonts w:ascii="Arial Narrow" w:hAnsi="Arial Narrow"/>
          <w:b/>
        </w:rPr>
      </w:pPr>
      <w:r w:rsidRPr="004771FF">
        <w:rPr>
          <w:rFonts w:ascii="Arial Narrow" w:hAnsi="Arial Narrow"/>
          <w:b/>
        </w:rPr>
        <w:lastRenderedPageBreak/>
        <w:t>Članak 4.</w:t>
      </w:r>
    </w:p>
    <w:p w14:paraId="08D65F2C" w14:textId="395033D5" w:rsidR="00FD72DB" w:rsidRDefault="00FD72DB" w:rsidP="00FD72DB">
      <w:pPr>
        <w:pStyle w:val="Bezproreda"/>
        <w:jc w:val="both"/>
        <w:rPr>
          <w:rFonts w:ascii="Arial Narrow" w:hAnsi="Arial Narrow"/>
        </w:rPr>
      </w:pPr>
      <w:r w:rsidRPr="004771FF">
        <w:rPr>
          <w:rFonts w:ascii="Arial Narrow" w:hAnsi="Arial Narrow"/>
        </w:rPr>
        <w:t xml:space="preserve">Sastavni dio proračuna čini obrazloženje proračuna </w:t>
      </w:r>
      <w:r>
        <w:rPr>
          <w:rFonts w:ascii="Arial Narrow" w:hAnsi="Arial Narrow"/>
        </w:rPr>
        <w:t>Općine Đulovac  za 2025</w:t>
      </w:r>
      <w:r w:rsidRPr="004771FF">
        <w:rPr>
          <w:rFonts w:ascii="Arial Narrow" w:hAnsi="Arial Narrow"/>
        </w:rPr>
        <w:t>. godinu. Obrazloženje proračuna sastoji se od obrazloženja općeg dijela proračuna i obrazloženja posebnog dijela proračuna kako slijedi:</w:t>
      </w:r>
    </w:p>
    <w:p w14:paraId="230DCCBD" w14:textId="77777777" w:rsidR="00FD72DB" w:rsidRDefault="00FD72DB" w:rsidP="00FD72DB">
      <w:pPr>
        <w:pStyle w:val="Bezproreda"/>
        <w:jc w:val="both"/>
        <w:rPr>
          <w:rFonts w:ascii="Arial Narrow" w:hAnsi="Arial Narrow"/>
        </w:rPr>
      </w:pPr>
    </w:p>
    <w:p w14:paraId="63743983" w14:textId="77777777" w:rsidR="00FD72DB" w:rsidRDefault="00FD72DB" w:rsidP="00FD72DB">
      <w:pPr>
        <w:pStyle w:val="Bezproreda"/>
        <w:jc w:val="both"/>
        <w:rPr>
          <w:rFonts w:ascii="Arial Narrow" w:hAnsi="Arial Narrow"/>
        </w:rPr>
      </w:pPr>
    </w:p>
    <w:p w14:paraId="7CCF4209" w14:textId="7AACD58C" w:rsidR="00FD72DB" w:rsidRDefault="00810B1C" w:rsidP="00810B1C">
      <w:pPr>
        <w:pStyle w:val="Bezprored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="00FD72DB" w:rsidRPr="004771FF">
        <w:rPr>
          <w:rFonts w:ascii="Arial Narrow" w:hAnsi="Arial Narrow"/>
          <w:b/>
        </w:rPr>
        <w:t>OBRAZLOŽENJE OPĆEG DIJELA PRORAČUNA</w:t>
      </w:r>
    </w:p>
    <w:p w14:paraId="6B7D3ADD" w14:textId="77777777" w:rsidR="00810B1C" w:rsidRPr="004771FF" w:rsidRDefault="00810B1C" w:rsidP="00810B1C">
      <w:pPr>
        <w:pStyle w:val="Bezproreda"/>
        <w:rPr>
          <w:rFonts w:ascii="Arial Narrow" w:hAnsi="Arial Narrow"/>
          <w:b/>
        </w:rPr>
      </w:pPr>
    </w:p>
    <w:p w14:paraId="36253F3E" w14:textId="3E4818A9" w:rsidR="00FD72DB" w:rsidRPr="00810B1C" w:rsidRDefault="00810B1C" w:rsidP="00FD72DB">
      <w:pPr>
        <w:pStyle w:val="Bezproreda"/>
        <w:rPr>
          <w:rFonts w:ascii="Arial Narrow" w:hAnsi="Arial Narrow"/>
        </w:rPr>
      </w:pPr>
      <w:r w:rsidRPr="00810B1C">
        <w:rPr>
          <w:rFonts w:ascii="Arial Narrow" w:hAnsi="Arial Narrow"/>
        </w:rPr>
        <w:t xml:space="preserve">3.1. </w:t>
      </w:r>
      <w:r w:rsidR="00FD72DB" w:rsidRPr="00810B1C">
        <w:rPr>
          <w:rFonts w:ascii="Arial Narrow" w:hAnsi="Arial Narrow"/>
        </w:rPr>
        <w:t xml:space="preserve"> UVOD</w:t>
      </w:r>
    </w:p>
    <w:p w14:paraId="4DF7FD9F" w14:textId="77777777" w:rsidR="00FD72DB" w:rsidRPr="00D63146" w:rsidRDefault="00FD72DB" w:rsidP="00FD72DB">
      <w:pPr>
        <w:jc w:val="both"/>
        <w:rPr>
          <w:rFonts w:ascii="Arial Narrow" w:hAnsi="Arial Narrow"/>
          <w:b/>
          <w:sz w:val="22"/>
          <w:szCs w:val="22"/>
        </w:rPr>
      </w:pPr>
    </w:p>
    <w:p w14:paraId="3DC99D45" w14:textId="2AF1431D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 skladu s odredbama Zakona o proračunu (Narodne novine br.144/21) koje se odnose na izradu proračuna, Uputama Ministarstva financija za izradu proračuna jedinica lokalne i područne (regionalne)</w:t>
      </w:r>
      <w:r>
        <w:rPr>
          <w:rFonts w:ascii="Arial Narrow" w:hAnsi="Arial Narrow"/>
          <w:sz w:val="22"/>
          <w:szCs w:val="22"/>
        </w:rPr>
        <w:t xml:space="preserve"> samouprave za razdoblje od 2024. do 2026</w:t>
      </w:r>
      <w:r w:rsidRPr="00D63146">
        <w:rPr>
          <w:rFonts w:ascii="Arial Narrow" w:hAnsi="Arial Narrow"/>
          <w:sz w:val="22"/>
          <w:szCs w:val="22"/>
        </w:rPr>
        <w:t>. godine te vlastitih procjena pojedinih prihoda i rashoda koje se temelje na iz</w:t>
      </w:r>
      <w:r>
        <w:rPr>
          <w:rFonts w:ascii="Arial Narrow" w:hAnsi="Arial Narrow"/>
          <w:sz w:val="22"/>
          <w:szCs w:val="22"/>
        </w:rPr>
        <w:t>vršenju proračuna općine  u 2023. i 2024. godini, Jedinstveni u</w:t>
      </w:r>
      <w:r w:rsidRPr="00D63146">
        <w:rPr>
          <w:rFonts w:ascii="Arial Narrow" w:hAnsi="Arial Narrow"/>
          <w:sz w:val="22"/>
          <w:szCs w:val="22"/>
        </w:rPr>
        <w:t xml:space="preserve">pravni odjel </w:t>
      </w:r>
      <w:r>
        <w:rPr>
          <w:rFonts w:ascii="Arial Narrow" w:hAnsi="Arial Narrow"/>
          <w:sz w:val="22"/>
          <w:szCs w:val="22"/>
        </w:rPr>
        <w:t xml:space="preserve"> je </w:t>
      </w:r>
      <w:r w:rsidRPr="00D63146">
        <w:rPr>
          <w:rFonts w:ascii="Arial Narrow" w:hAnsi="Arial Narrow"/>
          <w:sz w:val="22"/>
          <w:szCs w:val="22"/>
        </w:rPr>
        <w:t xml:space="preserve">izradio zajednički prijedlog </w:t>
      </w:r>
      <w:r>
        <w:rPr>
          <w:rFonts w:ascii="Arial Narrow" w:hAnsi="Arial Narrow"/>
          <w:sz w:val="22"/>
          <w:szCs w:val="22"/>
        </w:rPr>
        <w:t>Proračuna Općine Đulovac za 2025</w:t>
      </w:r>
      <w:r w:rsidRPr="00D63146">
        <w:rPr>
          <w:rFonts w:ascii="Arial Narrow" w:hAnsi="Arial Narrow"/>
          <w:sz w:val="22"/>
          <w:szCs w:val="22"/>
        </w:rPr>
        <w:t>. godin</w:t>
      </w:r>
      <w:r>
        <w:rPr>
          <w:rFonts w:ascii="Arial Narrow" w:hAnsi="Arial Narrow"/>
          <w:sz w:val="22"/>
          <w:szCs w:val="22"/>
        </w:rPr>
        <w:t>u i projekcije proračuna za 2026. i 2027</w:t>
      </w:r>
      <w:r w:rsidRPr="00D63146">
        <w:rPr>
          <w:rFonts w:ascii="Arial Narrow" w:hAnsi="Arial Narrow"/>
          <w:sz w:val="22"/>
          <w:szCs w:val="22"/>
        </w:rPr>
        <w:t>. god</w:t>
      </w:r>
      <w:r>
        <w:rPr>
          <w:rFonts w:ascii="Arial Narrow" w:hAnsi="Arial Narrow"/>
          <w:sz w:val="22"/>
          <w:szCs w:val="22"/>
        </w:rPr>
        <w:t>inu. Uz proračun za  2025</w:t>
      </w:r>
      <w:r w:rsidRPr="00D63146">
        <w:rPr>
          <w:rFonts w:ascii="Arial Narrow" w:hAnsi="Arial Narrow"/>
          <w:sz w:val="22"/>
          <w:szCs w:val="22"/>
        </w:rPr>
        <w:t>. godinu donosi se i Odluka o izvršavanju proračuna za tu godinu.</w:t>
      </w:r>
    </w:p>
    <w:p w14:paraId="7AA3381B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62AC4E0E" w14:textId="01801724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Proračunom se omogućava financiranje poslova, funkcija i programa </w:t>
      </w:r>
      <w:r>
        <w:rPr>
          <w:rFonts w:ascii="Arial Narrow" w:hAnsi="Arial Narrow"/>
          <w:sz w:val="22"/>
          <w:szCs w:val="22"/>
        </w:rPr>
        <w:t>Jedinstvenog upravnog odjela</w:t>
      </w:r>
      <w:r w:rsidRPr="00D63146">
        <w:rPr>
          <w:rFonts w:ascii="Arial Narrow" w:hAnsi="Arial Narrow"/>
          <w:sz w:val="22"/>
          <w:szCs w:val="22"/>
        </w:rPr>
        <w:t xml:space="preserve"> u cilju ostvarivanja javnih potreba i prava građana, koje se temeljem posebnih zakona i drugih propisa financiraju iz javnih prihoda, odnosno iz proračuna općine .</w:t>
      </w:r>
    </w:p>
    <w:p w14:paraId="073B5ECF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1A08CCF6" w14:textId="77777777" w:rsidR="00045153" w:rsidRDefault="00045153" w:rsidP="00045153">
      <w:pPr>
        <w:jc w:val="both"/>
        <w:rPr>
          <w:rFonts w:ascii="Arial Narrow" w:hAnsi="Arial Narrow"/>
          <w:sz w:val="22"/>
          <w:szCs w:val="22"/>
        </w:rPr>
      </w:pPr>
      <w:r w:rsidRPr="00045153">
        <w:rPr>
          <w:rFonts w:ascii="Arial Narrow" w:hAnsi="Arial Narrow"/>
          <w:sz w:val="22"/>
          <w:szCs w:val="22"/>
        </w:rPr>
        <w:t>Pri sastavljanu prijedloga proračuna obvezno je pridržavanje zakonom propisane metodologije koja propisuje sadržaj proračuna, programsko planiranje i proračunske klasifikacije. Zakon o proračunu propisuje trogodišnji proračunski okvir što znači da predstavničko tijelo usvaja proračun za 2025. godinu i projekcije za slijedeće dvije godine – 2026. i 2027. godinu. Zakon također utvrđuje donošenje proračuna i projekcija na manje detaljnoj razini ekonomske klasifikacije, odnosno razni skupine (druga razina proračunskog plana).</w:t>
      </w:r>
    </w:p>
    <w:p w14:paraId="3123B57C" w14:textId="77777777" w:rsidR="00A2569E" w:rsidRPr="00045153" w:rsidRDefault="00A2569E" w:rsidP="00045153">
      <w:pPr>
        <w:jc w:val="both"/>
        <w:rPr>
          <w:rFonts w:ascii="Arial Narrow" w:hAnsi="Arial Narrow"/>
          <w:sz w:val="22"/>
          <w:szCs w:val="22"/>
        </w:rPr>
      </w:pPr>
    </w:p>
    <w:p w14:paraId="5EABB875" w14:textId="77777777" w:rsidR="00045153" w:rsidRDefault="00045153" w:rsidP="00045153">
      <w:pPr>
        <w:jc w:val="both"/>
        <w:rPr>
          <w:rFonts w:ascii="Arial Narrow" w:hAnsi="Arial Narrow"/>
          <w:sz w:val="22"/>
          <w:szCs w:val="22"/>
        </w:rPr>
      </w:pPr>
      <w:r w:rsidRPr="00045153">
        <w:rPr>
          <w:rFonts w:ascii="Arial Narrow" w:hAnsi="Arial Narrow"/>
          <w:sz w:val="22"/>
          <w:szCs w:val="22"/>
        </w:rPr>
        <w:t>Na osnovu Zakona o proračunu objavljen je i Pravilnik o proračunskim klasifikacijama („Narodne novine“, broj 4/24) koji propisuje vrste, sadržaj i primjenu proračunskih klasifikacija koje su obavezne za proračun, a primjenjuje se u procesu planiranja za razdoblje 2025. - 2027. godine. Pravilnikom se definira okvir kojim se iskazuju i sustavno prate prihodi i primici, te rashodi i izdaci po nositelju, cilju, namjeni, vrsti, lokaciji i izvoru financiranja. Također se propisuje i struktura brojčanih oznaka i naziva svake klasifikacije.</w:t>
      </w:r>
    </w:p>
    <w:p w14:paraId="41F63668" w14:textId="77777777" w:rsidR="00A2569E" w:rsidRPr="00045153" w:rsidRDefault="00A2569E" w:rsidP="00045153">
      <w:pPr>
        <w:jc w:val="both"/>
        <w:rPr>
          <w:rFonts w:ascii="Arial Narrow" w:hAnsi="Arial Narrow"/>
          <w:sz w:val="22"/>
          <w:szCs w:val="22"/>
        </w:rPr>
      </w:pPr>
    </w:p>
    <w:p w14:paraId="1542F661" w14:textId="77777777" w:rsidR="006D6EB2" w:rsidRPr="00AA1801" w:rsidRDefault="00045153" w:rsidP="00045153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A1801">
        <w:rPr>
          <w:rFonts w:ascii="Arial Narrow" w:hAnsi="Arial Narrow"/>
          <w:color w:val="000000" w:themeColor="text1"/>
          <w:sz w:val="22"/>
          <w:szCs w:val="22"/>
        </w:rPr>
        <w:t xml:space="preserve">Pravilnikom o Proračunskim klasifikacijama naglašava se uspostava organizacijske klasifikacije koja sadržava povezane i međusobno usklađene cjeline proračuna i proračunskih korisnika koje odgovarajućim materijalnim sredstvima ostvaruju postavljene ciljeve. </w:t>
      </w:r>
    </w:p>
    <w:p w14:paraId="2D64EAC7" w14:textId="77777777" w:rsidR="006D6EB2" w:rsidRPr="00AA1801" w:rsidRDefault="006D6EB2" w:rsidP="00045153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CD03817" w14:textId="44F2B05E" w:rsidR="00045153" w:rsidRPr="00AA1801" w:rsidRDefault="00045153" w:rsidP="00045153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A1801">
        <w:rPr>
          <w:rFonts w:ascii="Arial Narrow" w:hAnsi="Arial Narrow"/>
          <w:color w:val="000000" w:themeColor="text1"/>
          <w:sz w:val="22"/>
          <w:szCs w:val="22"/>
        </w:rPr>
        <w:t>Organizacijska klasifikacija uspostavlja se definiranjem razdjela, glava i proračunskih korisnika, dok se programska klasifikacija uspostavlja definiranjem pojedinih programa, projekata i aktivnosti kojima se ostvaruju ciljevi pojedinog programa, tako da se i u proračunu koji se donosi na drugoj razini ekonomske klasifikacije omogućuje uvid u sve aktivnosti i projekte pojedinog odjela.</w:t>
      </w:r>
    </w:p>
    <w:p w14:paraId="1D91FDE3" w14:textId="77777777" w:rsidR="00A2569E" w:rsidRPr="00045153" w:rsidRDefault="00A2569E" w:rsidP="00045153">
      <w:pPr>
        <w:jc w:val="both"/>
        <w:rPr>
          <w:rFonts w:ascii="Arial Narrow" w:hAnsi="Arial Narrow"/>
          <w:sz w:val="22"/>
          <w:szCs w:val="22"/>
        </w:rPr>
      </w:pPr>
    </w:p>
    <w:p w14:paraId="3DA7DAEF" w14:textId="605F6E66" w:rsidR="00FD72DB" w:rsidRPr="006D6EB2" w:rsidRDefault="00045153" w:rsidP="00FD72DB">
      <w:pPr>
        <w:jc w:val="both"/>
        <w:rPr>
          <w:rFonts w:ascii="Arial Narrow" w:hAnsi="Arial Narrow"/>
          <w:bCs/>
          <w:sz w:val="22"/>
          <w:szCs w:val="22"/>
        </w:rPr>
      </w:pPr>
      <w:r w:rsidRPr="00045153">
        <w:rPr>
          <w:rFonts w:ascii="Arial Narrow" w:hAnsi="Arial Narrow"/>
          <w:bCs/>
          <w:sz w:val="22"/>
          <w:szCs w:val="22"/>
        </w:rPr>
        <w:t xml:space="preserve">Obavezno je uključivanje vlastitih i namjenskih prihoda i primitaka svih proračunskih korisnika u proračun jedinice lokalne i područne (regionalne) samouprave, a također i praćenje trošenja sredstava proračunskih korisnika što treba biti prikazano kroz polugodišnji i godišnji izvještaj o izvršenju proračuna. </w:t>
      </w:r>
    </w:p>
    <w:p w14:paraId="57399650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57484D1C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Polazišnu osnovu za izradu prijedloga proračuna za naredno razdoblje i definiranje politike u narednom razdoblju je i na dalje kao i prethodnih godina:</w:t>
      </w:r>
    </w:p>
    <w:p w14:paraId="0BC3010B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nastavak smanjenja proračunske potrošnje u svim gradskim upravnim tijelima i na svim proračunskim stavkama koje se racionalnom potrošnjom i štednjom mogu smanjiti, </w:t>
      </w:r>
    </w:p>
    <w:p w14:paraId="530BBC9D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osiguranje iste ili veće razine stečenih prava za socijalno ugrožene kategorije </w:t>
      </w:r>
    </w:p>
    <w:p w14:paraId="044FC707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usklađivanje realizacije investicijskih projekata sa proračunskim mogućnostima.</w:t>
      </w:r>
    </w:p>
    <w:p w14:paraId="039311EB" w14:textId="77777777" w:rsidR="00FD72DB" w:rsidRPr="00D63146" w:rsidRDefault="00FD72DB" w:rsidP="00FD72DB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3C230497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Prioriteti financiranja javnih rashoda i izdataka prema kojima je izrađen Proračun Općine  su:</w:t>
      </w:r>
    </w:p>
    <w:p w14:paraId="2673F2BE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trajno poticanje</w:t>
      </w:r>
      <w:r>
        <w:rPr>
          <w:rFonts w:ascii="Arial Narrow" w:hAnsi="Arial Narrow"/>
          <w:sz w:val="22"/>
          <w:szCs w:val="22"/>
        </w:rPr>
        <w:t xml:space="preserve"> poljoprivrede. </w:t>
      </w:r>
      <w:r w:rsidRPr="00D63146">
        <w:rPr>
          <w:rFonts w:ascii="Arial Narrow" w:hAnsi="Arial Narrow"/>
          <w:sz w:val="22"/>
          <w:szCs w:val="22"/>
        </w:rPr>
        <w:t xml:space="preserve"> malog i srednjeg poduzetništva </w:t>
      </w:r>
    </w:p>
    <w:p w14:paraId="49342D5A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održivi gospodarski razvoj i poticanje zapošljavanja, odnosno zadržavanje postignute zaposlenosti i životnog standarda</w:t>
      </w:r>
    </w:p>
    <w:p w14:paraId="71BCB6BA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održavanje postignute i podizanje kvalitete sveukupne komunalne infrastrukture</w:t>
      </w:r>
    </w:p>
    <w:p w14:paraId="6FBAE006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briga o zdravlju i socijalnoj sigurnosti za sve kategorije stanovništva, a posebno za umirovljenike</w:t>
      </w:r>
    </w:p>
    <w:p w14:paraId="6F313A17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lastRenderedPageBreak/>
        <w:t>povlačenje sredstava iz fondova EU</w:t>
      </w:r>
    </w:p>
    <w:p w14:paraId="4E8E848F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funkcionalnost i učinkovitost općinske  uprave</w:t>
      </w:r>
    </w:p>
    <w:p w14:paraId="4C8033B2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informatizacija </w:t>
      </w:r>
    </w:p>
    <w:p w14:paraId="6D4C1405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upravljanje imovinom</w:t>
      </w:r>
    </w:p>
    <w:p w14:paraId="1AA8F449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energetska učinkovitost i održivi razvoj</w:t>
      </w:r>
    </w:p>
    <w:p w14:paraId="5EB060B8" w14:textId="77777777" w:rsidR="00FD72DB" w:rsidRPr="00D63146" w:rsidRDefault="00FD72DB" w:rsidP="00FD72DB">
      <w:pPr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održati postignutu stabilnost proračuna.</w:t>
      </w:r>
    </w:p>
    <w:p w14:paraId="2F7B68A2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2C69D702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736A3E7E" w14:textId="570927A6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Prijedlog proračuna Općine Đulovac</w:t>
      </w:r>
      <w:r w:rsidR="006D6EB2">
        <w:rPr>
          <w:rFonts w:ascii="Arial Narrow" w:hAnsi="Arial Narrow"/>
          <w:sz w:val="22"/>
          <w:szCs w:val="22"/>
        </w:rPr>
        <w:t xml:space="preserve"> za 2025</w:t>
      </w:r>
      <w:r w:rsidRPr="00D63146">
        <w:rPr>
          <w:rFonts w:ascii="Arial Narrow" w:hAnsi="Arial Narrow"/>
          <w:sz w:val="22"/>
          <w:szCs w:val="22"/>
        </w:rPr>
        <w:t>. godinu sadrži:</w:t>
      </w:r>
    </w:p>
    <w:p w14:paraId="4DEC4EA6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7D921F47" w14:textId="77777777" w:rsidR="00FD72DB" w:rsidRPr="00D63146" w:rsidRDefault="00FD72DB" w:rsidP="00FD72DB">
      <w:pPr>
        <w:pStyle w:val="Tijeloteksta"/>
        <w:numPr>
          <w:ilvl w:val="0"/>
          <w:numId w:val="24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Opći dio proračuna koji sadrži:</w:t>
      </w:r>
    </w:p>
    <w:p w14:paraId="69C6D2FD" w14:textId="77777777" w:rsidR="00FD72DB" w:rsidRPr="00D63146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a)  sažetak računa prihoda i rashoda </w:t>
      </w:r>
    </w:p>
    <w:p w14:paraId="0B9918D8" w14:textId="77777777" w:rsidR="00FD72DB" w:rsidRPr="00D63146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b)  sažetak računa financiranja</w:t>
      </w:r>
    </w:p>
    <w:p w14:paraId="0B5ABD49" w14:textId="77777777" w:rsidR="00FD72DB" w:rsidRPr="00D63146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c) račun prihoda i rashoda</w:t>
      </w:r>
    </w:p>
    <w:p w14:paraId="331C5071" w14:textId="77777777" w:rsidR="00FD72DB" w:rsidRPr="00D63146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d) račun financiranja</w:t>
      </w:r>
    </w:p>
    <w:p w14:paraId="6046DE5C" w14:textId="77777777" w:rsidR="00FD72DB" w:rsidRPr="00D63146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e) preneseni višak/manjak prihoda nad rashodima</w:t>
      </w:r>
    </w:p>
    <w:p w14:paraId="19CD4B10" w14:textId="77777777" w:rsidR="00FD72DB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f) višegodišnji plan uravnoteženja</w:t>
      </w:r>
    </w:p>
    <w:p w14:paraId="73C55DE8" w14:textId="77777777" w:rsidR="00FD72DB" w:rsidRPr="00D63146" w:rsidRDefault="00FD72DB" w:rsidP="00FD72DB">
      <w:pPr>
        <w:pStyle w:val="Tijeloteksta"/>
        <w:numPr>
          <w:ilvl w:val="0"/>
          <w:numId w:val="25"/>
        </w:numPr>
        <w:ind w:left="720"/>
        <w:jc w:val="both"/>
        <w:rPr>
          <w:rFonts w:ascii="Arial Narrow" w:hAnsi="Arial Narrow"/>
          <w:sz w:val="22"/>
          <w:szCs w:val="22"/>
        </w:rPr>
      </w:pPr>
    </w:p>
    <w:p w14:paraId="75B076DA" w14:textId="77777777" w:rsidR="00FD72DB" w:rsidRPr="00D63146" w:rsidRDefault="00FD72DB" w:rsidP="00FD72DB">
      <w:pPr>
        <w:pStyle w:val="Tijeloteksta"/>
        <w:numPr>
          <w:ilvl w:val="0"/>
          <w:numId w:val="23"/>
        </w:numPr>
        <w:ind w:left="425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Posebni dio proračuna sadrži </w:t>
      </w:r>
    </w:p>
    <w:p w14:paraId="0DCC86DA" w14:textId="77777777" w:rsidR="00FD72DB" w:rsidRDefault="00FD72DB" w:rsidP="00FD72DB">
      <w:pPr>
        <w:pStyle w:val="Tijeloteksta"/>
        <w:ind w:left="336"/>
        <w:jc w:val="left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     a) plan rashoda i izdataka proračuna Općine  i proračunskih korisnika</w:t>
      </w:r>
    </w:p>
    <w:p w14:paraId="7A5E2432" w14:textId="77777777" w:rsidR="00FD72DB" w:rsidRPr="00D63146" w:rsidRDefault="00FD72DB" w:rsidP="00FD72DB">
      <w:pPr>
        <w:pStyle w:val="Tijeloteksta"/>
        <w:ind w:left="336"/>
        <w:jc w:val="left"/>
        <w:rPr>
          <w:rFonts w:ascii="Arial Narrow" w:hAnsi="Arial Narrow"/>
          <w:sz w:val="22"/>
          <w:szCs w:val="22"/>
        </w:rPr>
      </w:pPr>
    </w:p>
    <w:p w14:paraId="089F8B8D" w14:textId="77777777" w:rsidR="00FD72DB" w:rsidRPr="00D63146" w:rsidRDefault="00FD72DB" w:rsidP="00FD72DB">
      <w:pPr>
        <w:pStyle w:val="Tijeloteksta"/>
        <w:numPr>
          <w:ilvl w:val="0"/>
          <w:numId w:val="23"/>
        </w:numPr>
        <w:ind w:left="425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Obrazloženje proračuna sadrži: </w:t>
      </w:r>
    </w:p>
    <w:p w14:paraId="6BB95D96" w14:textId="77777777" w:rsidR="00FD72DB" w:rsidRPr="00D63146" w:rsidRDefault="00FD72DB" w:rsidP="00FD72DB">
      <w:pPr>
        <w:pStyle w:val="Tijeloteksta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D63146">
        <w:rPr>
          <w:rFonts w:ascii="Arial Narrow" w:hAnsi="Arial Narrow"/>
          <w:sz w:val="22"/>
          <w:szCs w:val="22"/>
        </w:rPr>
        <w:t xml:space="preserve">a) obrazloženje općeg dijela proračuna </w:t>
      </w:r>
    </w:p>
    <w:p w14:paraId="41483AA1" w14:textId="77777777" w:rsidR="00FD72DB" w:rsidRPr="00D63146" w:rsidRDefault="00FD72DB" w:rsidP="00FD72DB">
      <w:pPr>
        <w:pStyle w:val="Tijeloteksta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D63146">
        <w:rPr>
          <w:rFonts w:ascii="Arial Narrow" w:hAnsi="Arial Narrow"/>
          <w:sz w:val="22"/>
          <w:szCs w:val="22"/>
        </w:rPr>
        <w:t>b) obrazloženje posebnog dijela proračuna u kojemu je potrebno sve detaljno obrazložiti a treba sadržavati:</w:t>
      </w:r>
    </w:p>
    <w:p w14:paraId="0AFE0523" w14:textId="77777777" w:rsidR="00FD72DB" w:rsidRPr="00D63146" w:rsidRDefault="00FD72DB" w:rsidP="00FD72DB">
      <w:pPr>
        <w:pStyle w:val="Tijeloteksta"/>
        <w:numPr>
          <w:ilvl w:val="1"/>
          <w:numId w:val="22"/>
        </w:numPr>
        <w:tabs>
          <w:tab w:val="clear" w:pos="2250"/>
          <w:tab w:val="num" w:pos="1170"/>
        </w:tabs>
        <w:ind w:left="117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obrazložene programe i aktivnosti koje se provode,</w:t>
      </w:r>
    </w:p>
    <w:p w14:paraId="4E17D09A" w14:textId="77777777" w:rsidR="00FD72DB" w:rsidRPr="00D63146" w:rsidRDefault="00FD72DB" w:rsidP="00FD72DB">
      <w:pPr>
        <w:pStyle w:val="Tijeloteksta"/>
        <w:numPr>
          <w:ilvl w:val="1"/>
          <w:numId w:val="22"/>
        </w:numPr>
        <w:tabs>
          <w:tab w:val="clear" w:pos="2250"/>
          <w:tab w:val="num" w:pos="1170"/>
        </w:tabs>
        <w:ind w:left="117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ishodište i pokazatelje na kojima se zasnivaju izračuni i ocjene potrebnih sredstava za provođenje programa,</w:t>
      </w:r>
    </w:p>
    <w:p w14:paraId="02AA8954" w14:textId="77777777" w:rsidR="00FD72DB" w:rsidRPr="00D63146" w:rsidRDefault="00FD72DB" w:rsidP="00FD72DB">
      <w:pPr>
        <w:pStyle w:val="Tijeloteksta"/>
        <w:numPr>
          <w:ilvl w:val="1"/>
          <w:numId w:val="22"/>
        </w:numPr>
        <w:tabs>
          <w:tab w:val="clear" w:pos="2250"/>
          <w:tab w:val="num" w:pos="1170"/>
        </w:tabs>
        <w:ind w:left="117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izvještaj o postignutim ciljevima i rezultatima programa temeljenim na pokazateljima uspješnosti. </w:t>
      </w:r>
    </w:p>
    <w:p w14:paraId="636305C6" w14:textId="77777777" w:rsidR="00FD72DB" w:rsidRPr="00D63146" w:rsidRDefault="00FD72DB" w:rsidP="00FD72DB">
      <w:pPr>
        <w:pStyle w:val="Tijeloteksta"/>
        <w:ind w:left="2250"/>
        <w:rPr>
          <w:rFonts w:ascii="Arial Narrow" w:hAnsi="Arial Narrow"/>
          <w:sz w:val="22"/>
          <w:szCs w:val="22"/>
        </w:rPr>
      </w:pPr>
    </w:p>
    <w:p w14:paraId="68E167DA" w14:textId="2C0A1B21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Uz proračuna</w:t>
      </w:r>
      <w:r w:rsidR="00AA1801">
        <w:rPr>
          <w:rFonts w:ascii="Arial Narrow" w:hAnsi="Arial Narrow"/>
          <w:sz w:val="22"/>
          <w:szCs w:val="22"/>
        </w:rPr>
        <w:t xml:space="preserve"> za 2025</w:t>
      </w:r>
      <w:r w:rsidRPr="00D63146">
        <w:rPr>
          <w:rFonts w:ascii="Arial Narrow" w:hAnsi="Arial Narrow"/>
          <w:sz w:val="22"/>
          <w:szCs w:val="22"/>
        </w:rPr>
        <w:t>. g. donosi se i Odlu</w:t>
      </w:r>
      <w:r w:rsidR="00AA1801">
        <w:rPr>
          <w:rFonts w:ascii="Arial Narrow" w:hAnsi="Arial Narrow"/>
          <w:sz w:val="22"/>
          <w:szCs w:val="22"/>
        </w:rPr>
        <w:t>ka o izvršenju proračuna za 2025</w:t>
      </w:r>
      <w:r w:rsidRPr="00D63146">
        <w:rPr>
          <w:rFonts w:ascii="Arial Narrow" w:hAnsi="Arial Narrow"/>
          <w:sz w:val="22"/>
          <w:szCs w:val="22"/>
        </w:rPr>
        <w:t>. godinu.</w:t>
      </w:r>
    </w:p>
    <w:p w14:paraId="2A5A0EC2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5BF4E5EB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U sažetku Računu prihoda i rashoda planirani su prihodi poslovanja i prihodi od prodaje nefinancijske imovine, te rashodi poslovanja i rashodi za nabavu nefinancijske imovine. </w:t>
      </w:r>
    </w:p>
    <w:p w14:paraId="5D25401C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791966E8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 računu prihoda i rashoda prihodi i rashodi iskazani su prema izvorima financiranja i ekonomskoj klasifikaciji na razini skupine, a rashodi se još iskazuju i prema funkcijskoj klasifikaciji.</w:t>
      </w:r>
    </w:p>
    <w:p w14:paraId="5E8DD255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01CAF10E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U sažetku Računu financiranja iskazani su primici od financijske imovine i zaduživanja, te izdaci za financijsku imovinu i otplatu kredita i zajmova. </w:t>
      </w:r>
    </w:p>
    <w:p w14:paraId="618E6852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Račun financiranja sadrži ukupne primitke od financijske imovine i zaduživanja i izdatke za financijsku imovinu i otplate zaduživanja prema izvorima financiranja i ekonomskoj klasifikaciji na razini skupine.</w:t>
      </w:r>
    </w:p>
    <w:p w14:paraId="2F450183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0557C267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Posebni dio proračuna sadrži plan rashoda i izdatka koji su raspoređeni po programima, odnosno njihovim sastavnim dijelovima  (aktivnosti, tekući i kapitalni projekti), kojih su nositelji odjeli gradske uprave i njihovi proračunski korisnici. Rashodi su iskazani prema organizacijskoj klasifikaciji, izvorima financiranja  i ekonomskoj klasifikaciji na razini skupine.</w:t>
      </w:r>
    </w:p>
    <w:p w14:paraId="12C9ABA8" w14:textId="77777777" w:rsidR="00FD72DB" w:rsidRPr="00D63146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5DCB1562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3004A22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D28EC04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5F34459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091DD94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6EE490A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E74C90A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1517E9D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E734227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6BD81F8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F3002F3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BD55C9F" w14:textId="77777777" w:rsidR="00FD72DB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34F151B" w14:textId="77777777" w:rsidR="00FD72DB" w:rsidRPr="00FC6E9E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BE98261" w14:textId="4F6D1590" w:rsidR="00FD72DB" w:rsidRPr="00E165D0" w:rsidRDefault="00E5144F" w:rsidP="00FD72D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FD72DB" w:rsidRPr="00E165D0">
        <w:rPr>
          <w:rFonts w:ascii="Arial Narrow" w:hAnsi="Arial Narrow"/>
          <w:b/>
          <w:sz w:val="22"/>
          <w:szCs w:val="22"/>
        </w:rPr>
        <w:t>. OPĆI DIO</w:t>
      </w:r>
    </w:p>
    <w:p w14:paraId="383B8759" w14:textId="351A4A44" w:rsidR="00FD72DB" w:rsidRPr="00E5144F" w:rsidRDefault="00E5144F" w:rsidP="00FD72DB">
      <w:pPr>
        <w:spacing w:line="259" w:lineRule="auto"/>
        <w:contextualSpacing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3.2. </w:t>
      </w:r>
      <w:r w:rsidR="00FD72DB" w:rsidRPr="00E5144F">
        <w:rPr>
          <w:rFonts w:ascii="Arial Narrow" w:hAnsi="Arial Narrow"/>
          <w:bCs/>
          <w:sz w:val="22"/>
          <w:szCs w:val="22"/>
        </w:rPr>
        <w:t>OBRAZLOŽENJE PRIHODA I RASHODA, PRIMITAKA I IZDATAKA</w:t>
      </w:r>
    </w:p>
    <w:p w14:paraId="5EC43F71" w14:textId="77777777" w:rsidR="00FD72DB" w:rsidRPr="00FC6E9E" w:rsidRDefault="00FD72DB" w:rsidP="00FD72DB">
      <w:pPr>
        <w:ind w:left="1080"/>
        <w:jc w:val="both"/>
        <w:rPr>
          <w:rFonts w:ascii="Arial Narrow" w:hAnsi="Arial Narrow"/>
          <w:b/>
          <w:sz w:val="22"/>
          <w:szCs w:val="22"/>
        </w:rPr>
      </w:pPr>
    </w:p>
    <w:p w14:paraId="29C2B149" w14:textId="77777777" w:rsidR="00FD72DB" w:rsidRPr="00FC6E9E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7A745A8" w14:textId="2A8AEEEF" w:rsidR="00FD72DB" w:rsidRPr="005D1549" w:rsidRDefault="00E5144F" w:rsidP="00E5144F">
      <w:pPr>
        <w:tabs>
          <w:tab w:val="left" w:pos="4905"/>
        </w:tabs>
        <w:rPr>
          <w:rFonts w:ascii="Arial Narrow" w:hAnsi="Arial Narrow"/>
          <w:sz w:val="18"/>
          <w:szCs w:val="18"/>
        </w:rPr>
      </w:pPr>
      <w:r w:rsidRPr="005D1549">
        <w:rPr>
          <w:rFonts w:ascii="Arial Narrow" w:hAnsi="Arial Narrow"/>
          <w:sz w:val="20"/>
          <w:szCs w:val="20"/>
        </w:rPr>
        <w:t>Pregled planiranih prihoda i primitaka daje se u slijedećoj tablici:</w:t>
      </w:r>
    </w:p>
    <w:p w14:paraId="2EFD0949" w14:textId="77777777" w:rsidR="00E5144F" w:rsidRPr="00E5144F" w:rsidRDefault="00E5144F" w:rsidP="00E5144F">
      <w:pPr>
        <w:tabs>
          <w:tab w:val="left" w:pos="4905"/>
        </w:tabs>
        <w:rPr>
          <w:rFonts w:ascii="Arial Narrow" w:hAnsi="Arial Narrow"/>
          <w:sz w:val="18"/>
          <w:szCs w:val="18"/>
        </w:rPr>
      </w:pPr>
    </w:p>
    <w:tbl>
      <w:tblPr>
        <w:tblW w:w="10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786"/>
        <w:gridCol w:w="1018"/>
        <w:gridCol w:w="1164"/>
        <w:gridCol w:w="1454"/>
        <w:gridCol w:w="1164"/>
        <w:gridCol w:w="1062"/>
      </w:tblGrid>
      <w:tr w:rsidR="00152D7F" w:rsidRPr="0077401B" w14:paraId="2B1FBF74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288F5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E2E3" w14:textId="77777777" w:rsidR="00687270" w:rsidRPr="0077401B" w:rsidRDefault="00687270" w:rsidP="00F36B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90E08" w14:textId="77777777" w:rsidR="00687270" w:rsidRPr="0077401B" w:rsidRDefault="00687270" w:rsidP="00F36B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3493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9EC47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49D1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EB197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D7F" w:rsidRPr="0077401B" w14:paraId="28E31097" w14:textId="77777777" w:rsidTr="00152D7F">
        <w:trPr>
          <w:trHeight w:val="22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978F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3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341A9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 računa/pozicije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ABBDA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Izvršenje</w:t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54A4D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Tekući plan</w:t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2024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036F9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Plan</w:t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9E7D7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Projekcija</w:t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2026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006D6" w14:textId="77777777" w:rsidR="00687270" w:rsidRPr="0077401B" w:rsidRDefault="00687270" w:rsidP="00F36BD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Projekcija</w:t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2027</w:t>
            </w:r>
          </w:p>
        </w:tc>
      </w:tr>
      <w:tr w:rsidR="00152D7F" w:rsidRPr="0077401B" w14:paraId="46B4DB64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04A52" w14:textId="77777777" w:rsidR="00687270" w:rsidRPr="0077401B" w:rsidRDefault="00687270" w:rsidP="00F36BD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000FB" w14:textId="77777777" w:rsidR="00687270" w:rsidRPr="0077401B" w:rsidRDefault="00687270" w:rsidP="00F36BD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28B2E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2.128.340,31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23010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2.569.101,00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B32C" w14:textId="77777777" w:rsidR="00687270" w:rsidRPr="00B72257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2.519.460,00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88544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2.453.667,30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D32DB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2.335.521,98</w:t>
            </w:r>
          </w:p>
        </w:tc>
      </w:tr>
      <w:tr w:rsidR="00152D7F" w:rsidRPr="0077401B" w14:paraId="2150D967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7162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77F37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26D1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225.766,61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5DE7E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292.500,00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554F3" w14:textId="77777777" w:rsidR="00687270" w:rsidRPr="00B72257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color w:val="000000"/>
                <w:sz w:val="20"/>
                <w:szCs w:val="20"/>
              </w:rPr>
              <w:t>411.800,00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8CB91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413.859,00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6329E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415.918,00</w:t>
            </w:r>
          </w:p>
        </w:tc>
      </w:tr>
      <w:tr w:rsidR="00152D7F" w:rsidRPr="0077401B" w14:paraId="087F69F8" w14:textId="77777777" w:rsidTr="00152D7F">
        <w:trPr>
          <w:trHeight w:val="9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1488" w14:textId="2689BAE9" w:rsidR="00687270" w:rsidRPr="00F503D5" w:rsidRDefault="00687270" w:rsidP="0068727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7401B">
              <w:rPr>
                <w:rFonts w:ascii="Arial Narrow" w:hAnsi="Arial Narrow"/>
                <w:i/>
                <w:sz w:val="20"/>
                <w:szCs w:val="20"/>
              </w:rPr>
              <w:t xml:space="preserve">         </w:t>
            </w:r>
            <w:r w:rsidRPr="00F503D5">
              <w:rPr>
                <w:rFonts w:ascii="Arial Narrow" w:hAnsi="Arial Narrow"/>
                <w:i/>
                <w:sz w:val="18"/>
                <w:szCs w:val="18"/>
              </w:rPr>
              <w:t>110 Opći prihodi i primici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16AB8" w14:textId="50B8E4B3" w:rsidR="00687270" w:rsidRPr="0077401B" w:rsidRDefault="00687270" w:rsidP="00687270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7401B">
              <w:rPr>
                <w:rFonts w:ascii="Arial Narrow" w:hAnsi="Arial Narrow"/>
                <w:i/>
                <w:color w:val="000000"/>
                <w:sz w:val="16"/>
                <w:szCs w:val="16"/>
              </w:rPr>
              <w:t>225.766,61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C8FF" w14:textId="57FDC912" w:rsidR="00687270" w:rsidRPr="0077401B" w:rsidRDefault="00687270" w:rsidP="00687270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7401B">
              <w:rPr>
                <w:rFonts w:ascii="Arial Narrow" w:hAnsi="Arial Narrow"/>
                <w:i/>
                <w:color w:val="000000"/>
                <w:sz w:val="16"/>
                <w:szCs w:val="16"/>
              </w:rPr>
              <w:t>292.500,00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A24C" w14:textId="2C6FC289" w:rsidR="00687270" w:rsidRPr="0077401B" w:rsidRDefault="00687270" w:rsidP="00687270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7401B">
              <w:rPr>
                <w:rFonts w:ascii="Arial Narrow" w:hAnsi="Arial Narrow"/>
                <w:i/>
                <w:color w:val="000000"/>
                <w:sz w:val="16"/>
                <w:szCs w:val="16"/>
              </w:rPr>
              <w:t>411.800,00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D1847" w14:textId="0E506519" w:rsidR="00687270" w:rsidRPr="0077401B" w:rsidRDefault="00687270" w:rsidP="00687270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7401B">
              <w:rPr>
                <w:rFonts w:ascii="Arial Narrow" w:hAnsi="Arial Narrow"/>
                <w:i/>
                <w:color w:val="000000"/>
                <w:sz w:val="16"/>
                <w:szCs w:val="16"/>
              </w:rPr>
              <w:t>413.859,00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0706" w14:textId="54504FC4" w:rsidR="00687270" w:rsidRPr="0077401B" w:rsidRDefault="00687270" w:rsidP="00687270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7401B">
              <w:rPr>
                <w:rFonts w:ascii="Arial Narrow" w:hAnsi="Arial Narrow"/>
                <w:i/>
                <w:color w:val="000000"/>
                <w:sz w:val="16"/>
                <w:szCs w:val="16"/>
              </w:rPr>
              <w:t>415.918,00</w:t>
            </w:r>
          </w:p>
        </w:tc>
      </w:tr>
      <w:tr w:rsidR="00152D7F" w:rsidRPr="0077401B" w14:paraId="1B536C62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EA7B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7413C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E5863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1.538.744,03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B3A5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1.905.593,00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58727" w14:textId="77777777" w:rsidR="00687270" w:rsidRPr="00B72257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color w:val="000000"/>
                <w:sz w:val="20"/>
                <w:szCs w:val="20"/>
              </w:rPr>
              <w:t>1.610.552,00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E9E36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1.540.214,77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5C8D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1.417.524,90</w:t>
            </w:r>
          </w:p>
        </w:tc>
      </w:tr>
      <w:tr w:rsidR="00152D7F" w:rsidRPr="0077401B" w14:paraId="063AC497" w14:textId="77777777" w:rsidTr="00152D7F">
        <w:trPr>
          <w:trHeight w:val="9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D299F" w14:textId="490F83C1" w:rsidR="00BA0D56" w:rsidRPr="00F503D5" w:rsidRDefault="00F36BD9" w:rsidP="00F36BD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F503D5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       510 Pomoći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2B152" w14:textId="2DDCA7F9" w:rsidR="00BA0D56" w:rsidRPr="00F36BD9" w:rsidRDefault="00F36BD9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F36BD9">
              <w:rPr>
                <w:rFonts w:ascii="Arial Narrow" w:hAnsi="Arial Narrow"/>
                <w:i/>
                <w:color w:val="000000"/>
                <w:sz w:val="16"/>
                <w:szCs w:val="16"/>
              </w:rPr>
              <w:t>1.538.744,03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97AAC" w14:textId="7159B34E" w:rsidR="00BA0D56" w:rsidRPr="00F36BD9" w:rsidRDefault="00F36BD9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F36BD9">
              <w:rPr>
                <w:rFonts w:ascii="Arial Narrow" w:hAnsi="Arial Narrow"/>
                <w:i/>
                <w:color w:val="000000"/>
                <w:sz w:val="16"/>
                <w:szCs w:val="16"/>
              </w:rPr>
              <w:t>1.905.593,00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3D0D5" w14:textId="3955DBC3" w:rsidR="00BA0D56" w:rsidRPr="00F36BD9" w:rsidRDefault="00F36BD9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F36BD9">
              <w:rPr>
                <w:rFonts w:ascii="Arial Narrow" w:hAnsi="Arial Narrow"/>
                <w:i/>
                <w:color w:val="000000"/>
                <w:sz w:val="16"/>
                <w:szCs w:val="16"/>
              </w:rPr>
              <w:t>1.610.552,00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F45A2" w14:textId="1940A509" w:rsidR="00BA0D56" w:rsidRPr="00F36BD9" w:rsidRDefault="00F36BD9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F36BD9">
              <w:rPr>
                <w:rFonts w:ascii="Arial Narrow" w:hAnsi="Arial Narrow"/>
                <w:i/>
                <w:color w:val="000000"/>
                <w:sz w:val="16"/>
                <w:szCs w:val="16"/>
              </w:rPr>
              <w:t>1.540.214,77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F31EA" w14:textId="6007FABF" w:rsidR="00BA0D56" w:rsidRPr="00F36BD9" w:rsidRDefault="00F36BD9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F36BD9">
              <w:rPr>
                <w:rFonts w:ascii="Arial Narrow" w:hAnsi="Arial Narrow"/>
                <w:i/>
                <w:color w:val="000000"/>
                <w:sz w:val="16"/>
                <w:szCs w:val="16"/>
              </w:rPr>
              <w:t>1.417.524,90</w:t>
            </w:r>
          </w:p>
        </w:tc>
      </w:tr>
      <w:tr w:rsidR="00152D7F" w:rsidRPr="0077401B" w14:paraId="5F287A61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C0F25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DC2A0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05934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94.515,63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AFB01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93.762,00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C2A67" w14:textId="77777777" w:rsidR="00687270" w:rsidRPr="00B72257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color w:val="000000"/>
                <w:sz w:val="20"/>
                <w:szCs w:val="20"/>
              </w:rPr>
              <w:t>213.762,00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B7D7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214.830,80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087D9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215.899,62</w:t>
            </w:r>
          </w:p>
        </w:tc>
      </w:tr>
      <w:tr w:rsidR="00152D7F" w:rsidRPr="0077401B" w14:paraId="55870A3B" w14:textId="77777777" w:rsidTr="00152D7F">
        <w:trPr>
          <w:trHeight w:val="9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0975F" w14:textId="2DBFACFC" w:rsidR="00F503D5" w:rsidRPr="00F503D5" w:rsidRDefault="00F503D5" w:rsidP="00F36BD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F503D5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         410  Prihodi za posebne namjene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BCD63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31972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3F304" w14:textId="6B39F7BB" w:rsidR="00F503D5" w:rsidRPr="001A2E39" w:rsidRDefault="00152D7F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213.7</w:t>
            </w:r>
            <w:r w:rsidR="005D1195">
              <w:rPr>
                <w:rFonts w:ascii="Arial Narrow" w:hAnsi="Arial Narrow"/>
                <w:i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EE109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BBE0E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152D7F" w:rsidRPr="0077401B" w14:paraId="1D315F30" w14:textId="77777777" w:rsidTr="00152D7F">
        <w:trPr>
          <w:trHeight w:val="9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1026B" w14:textId="6E91CA03" w:rsidR="00F503D5" w:rsidRPr="00F503D5" w:rsidRDefault="00F503D5" w:rsidP="00F36BD9">
            <w:pPr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</w:pPr>
            <w:r w:rsidRPr="00F503D5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         420 Ostali prihodi po posebnim propisima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B4FD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A19E3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FFA5A" w14:textId="2CBB2762" w:rsidR="00F503D5" w:rsidRPr="001A2E39" w:rsidRDefault="00152D7F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0,0</w:t>
            </w:r>
            <w:r w:rsidR="005D1195">
              <w:rPr>
                <w:rFonts w:ascii="Arial Narrow" w:hAnsi="Arial Narrow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3FCDB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0CD7" w14:textId="77777777" w:rsidR="00F503D5" w:rsidRPr="001A2E39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152D7F" w:rsidRPr="0077401B" w14:paraId="3B3994D7" w14:textId="77777777" w:rsidTr="00152D7F">
        <w:trPr>
          <w:trHeight w:val="154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6FF8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0470C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27BE9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269.295,77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890B5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276.583,00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43B48" w14:textId="4FDB1D0A" w:rsidR="00687270" w:rsidRPr="00B72257" w:rsidRDefault="00152D7F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281.483</w:t>
            </w:r>
            <w:r w:rsidR="00687270" w:rsidRPr="00B72257">
              <w:rPr>
                <w:rFonts w:ascii="Arial Narrow" w:hAnsi="Arial Narro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31698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283.995,91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68C19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285.408,83</w:t>
            </w:r>
          </w:p>
        </w:tc>
      </w:tr>
      <w:tr w:rsidR="00152D7F" w:rsidRPr="0077401B" w14:paraId="02B7AEBB" w14:textId="77777777" w:rsidTr="00152D7F">
        <w:trPr>
          <w:trHeight w:val="79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D5D1F" w14:textId="25F52F89" w:rsidR="00F503D5" w:rsidRPr="00F503D5" w:rsidRDefault="00F503D5" w:rsidP="00F36BD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503D5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         410  Prihodi za posebne namjene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A6B9E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F61D2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86B77" w14:textId="533FBE88" w:rsidR="00F503D5" w:rsidRPr="007E1128" w:rsidRDefault="00152D7F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281.483,00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F7438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66D3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152D7F" w:rsidRPr="0077401B" w14:paraId="4705EB1C" w14:textId="77777777" w:rsidTr="00152D7F">
        <w:trPr>
          <w:trHeight w:val="79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97C58" w14:textId="0EA35B33" w:rsidR="00F503D5" w:rsidRPr="00F503D5" w:rsidRDefault="00F503D5" w:rsidP="00F36BD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03D5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         420 Ostali prihodi po posebnim propisima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430C9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04963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C47EA" w14:textId="746FDBE1" w:rsidR="00F503D5" w:rsidRPr="007E1128" w:rsidRDefault="00152D7F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F93AD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1527A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152D7F" w:rsidRPr="0077401B" w14:paraId="5580724B" w14:textId="77777777" w:rsidTr="00152D7F">
        <w:trPr>
          <w:trHeight w:val="154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0CCF3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38244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Prihodi od prodaje proizvoda i robe te pruženih usluga, prihodi od donacija te povrati po protestiranim jamstvima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93DA6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E612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CEF12" w14:textId="77777777" w:rsidR="00687270" w:rsidRPr="00B72257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color w:val="000000"/>
                <w:sz w:val="20"/>
                <w:szCs w:val="20"/>
              </w:rPr>
              <w:t>763,00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C57A9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766,82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CB3A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770,63</w:t>
            </w:r>
          </w:p>
        </w:tc>
      </w:tr>
      <w:tr w:rsidR="00152D7F" w:rsidRPr="0077401B" w14:paraId="2DF3BC9E" w14:textId="77777777" w:rsidTr="00152D7F">
        <w:trPr>
          <w:trHeight w:val="89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EE8CB" w14:textId="4607180D" w:rsidR="007E1128" w:rsidRPr="0077401B" w:rsidRDefault="00B72257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 xml:space="preserve">           </w:t>
            </w:r>
            <w:r w:rsidRPr="00F503D5">
              <w:rPr>
                <w:rFonts w:ascii="Arial Narrow" w:hAnsi="Arial Narrow" w:cs="Calibri"/>
                <w:i/>
                <w:color w:val="000000"/>
                <w:sz w:val="18"/>
                <w:szCs w:val="18"/>
              </w:rPr>
              <w:t>420 Ostali prihodi po posebnim propisima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8A96" w14:textId="3D1B2990" w:rsidR="007E1128" w:rsidRPr="00B72257" w:rsidRDefault="00B72257" w:rsidP="00F36BD9">
            <w:pPr>
              <w:jc w:val="righ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i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28A57" w14:textId="23A2F198" w:rsidR="007E1128" w:rsidRPr="00B72257" w:rsidRDefault="00B72257" w:rsidP="00F36BD9">
            <w:pPr>
              <w:jc w:val="righ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i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1EA06" w14:textId="19328457" w:rsidR="007E1128" w:rsidRPr="00B72257" w:rsidRDefault="00B72257" w:rsidP="00F36BD9">
            <w:pPr>
              <w:jc w:val="righ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i/>
                <w:color w:val="000000"/>
                <w:sz w:val="20"/>
                <w:szCs w:val="20"/>
              </w:rPr>
              <w:t>763,00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BA76C" w14:textId="420BBA5F" w:rsidR="007E1128" w:rsidRPr="00B72257" w:rsidRDefault="00B72257" w:rsidP="00F36BD9">
            <w:pPr>
              <w:jc w:val="righ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i/>
                <w:color w:val="000000"/>
                <w:sz w:val="20"/>
                <w:szCs w:val="20"/>
              </w:rPr>
              <w:t>766,82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29967" w14:textId="56F9B443" w:rsidR="007E1128" w:rsidRPr="00B72257" w:rsidRDefault="00B72257" w:rsidP="00F36BD9">
            <w:pPr>
              <w:jc w:val="right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72257">
              <w:rPr>
                <w:rFonts w:ascii="Arial Narrow" w:hAnsi="Arial Narrow"/>
                <w:i/>
                <w:color w:val="000000"/>
                <w:sz w:val="20"/>
                <w:szCs w:val="20"/>
              </w:rPr>
              <w:t>770,63</w:t>
            </w:r>
          </w:p>
        </w:tc>
      </w:tr>
      <w:tr w:rsidR="00152D7F" w:rsidRPr="0077401B" w14:paraId="6EC7CB5A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3783" w14:textId="77777777" w:rsidR="00687270" w:rsidRPr="0077401B" w:rsidRDefault="00687270" w:rsidP="00F36BD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77B" w14:textId="77777777" w:rsidR="00687270" w:rsidRPr="0077401B" w:rsidRDefault="00687270" w:rsidP="00F36BD9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B69D2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16.962,65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89B6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DEAA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E78A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15.075,00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B736B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15.150,00</w:t>
            </w:r>
          </w:p>
        </w:tc>
      </w:tr>
      <w:tr w:rsidR="00152D7F" w:rsidRPr="0077401B" w14:paraId="43FA218C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22BA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DE3C1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neproizvedene</w:t>
            </w:r>
            <w:proofErr w:type="spellEnd"/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74712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1.235,00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53DC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3DBFE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542D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15.075,00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FEF6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15.150,00</w:t>
            </w:r>
          </w:p>
        </w:tc>
      </w:tr>
      <w:tr w:rsidR="00152D7F" w:rsidRPr="0077401B" w14:paraId="04CA7744" w14:textId="77777777" w:rsidTr="00152D7F">
        <w:trPr>
          <w:trHeight w:val="9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56BC2" w14:textId="48401E45" w:rsidR="00F503D5" w:rsidRPr="00F503D5" w:rsidRDefault="007E1128" w:rsidP="00F36BD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     </w:t>
            </w:r>
            <w:r w:rsidR="00F503D5" w:rsidRPr="00F503D5">
              <w:rPr>
                <w:rFonts w:ascii="Arial Narrow" w:hAnsi="Arial Narrow"/>
                <w:i/>
                <w:color w:val="000000"/>
                <w:sz w:val="18"/>
                <w:szCs w:val="18"/>
              </w:rPr>
              <w:t>710 Prihodi od nefin.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="00F503D5" w:rsidRPr="00F503D5">
              <w:rPr>
                <w:rFonts w:ascii="Arial Narrow" w:hAnsi="Arial Narrow"/>
                <w:i/>
                <w:color w:val="000000"/>
                <w:sz w:val="18"/>
                <w:szCs w:val="18"/>
              </w:rPr>
              <w:t>imovine i nadoknade šteta od osig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uranja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3B97C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92E1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28A7E" w14:textId="678E6894" w:rsidR="00F503D5" w:rsidRPr="007E1128" w:rsidRDefault="00152D7F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7EBED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2A901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152D7F" w:rsidRPr="0077401B" w14:paraId="542F3967" w14:textId="77777777" w:rsidTr="00152D7F">
        <w:trPr>
          <w:trHeight w:val="9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B9B6A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5EA74" w14:textId="77777777" w:rsidR="00687270" w:rsidRPr="0077401B" w:rsidRDefault="00687270" w:rsidP="00F36B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3FC8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15.727,65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B94C0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67354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319D5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E2AF" w14:textId="77777777" w:rsidR="00687270" w:rsidRPr="0077401B" w:rsidRDefault="00687270" w:rsidP="00F36BD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 w:rsidR="00152D7F" w:rsidRPr="0077401B" w14:paraId="2B28348D" w14:textId="77777777" w:rsidTr="00152D7F">
        <w:trPr>
          <w:trHeight w:val="9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4BE4" w14:textId="40EB1A71" w:rsidR="00F503D5" w:rsidRPr="007E1128" w:rsidRDefault="007E1128" w:rsidP="00F36BD9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</w:t>
            </w:r>
            <w:r w:rsidRPr="007E1128">
              <w:rPr>
                <w:rFonts w:ascii="Arial Narrow" w:hAnsi="Arial Narrow"/>
                <w:i/>
                <w:color w:val="000000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39EE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199A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2275A" w14:textId="5D4EF30B" w:rsidR="00F503D5" w:rsidRPr="007E1128" w:rsidRDefault="00152D7F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C6B94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7FC55" w14:textId="77777777" w:rsidR="00F503D5" w:rsidRPr="007E1128" w:rsidRDefault="00F503D5" w:rsidP="00F36BD9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152D7F" w:rsidRPr="0077401B" w14:paraId="3C01F9D8" w14:textId="77777777" w:rsidTr="00152D7F">
        <w:trPr>
          <w:trHeight w:val="161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85D80" w14:textId="593D987B" w:rsidR="00F503D5" w:rsidRPr="0077401B" w:rsidRDefault="00F503D5" w:rsidP="00F503D5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SVEUKUPNO: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EF89" w14:textId="77777777" w:rsidR="00F503D5" w:rsidRPr="0077401B" w:rsidRDefault="00F503D5" w:rsidP="00F36BD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2.145.302,96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3429" w14:textId="77777777" w:rsidR="00F503D5" w:rsidRPr="0077401B" w:rsidRDefault="00F503D5" w:rsidP="00F36BD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2.574.101,00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D71F" w14:textId="77777777" w:rsidR="00F503D5" w:rsidRPr="0077401B" w:rsidRDefault="00F503D5" w:rsidP="00F36BD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2.534.460,00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78C05" w14:textId="77777777" w:rsidR="00F503D5" w:rsidRPr="0077401B" w:rsidRDefault="00F503D5" w:rsidP="00F36BD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2.468.742,30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3416E" w14:textId="77777777" w:rsidR="00F503D5" w:rsidRPr="0077401B" w:rsidRDefault="00F503D5" w:rsidP="00F36BD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2.350.671,98</w:t>
            </w:r>
          </w:p>
        </w:tc>
      </w:tr>
    </w:tbl>
    <w:p w14:paraId="0CCD29E4" w14:textId="77777777" w:rsidR="00FD72DB" w:rsidRPr="00CE7595" w:rsidRDefault="00FD72DB" w:rsidP="00FD72DB">
      <w:pPr>
        <w:tabs>
          <w:tab w:val="left" w:pos="4905"/>
        </w:tabs>
        <w:rPr>
          <w:rFonts w:ascii="Arial Narrow" w:hAnsi="Arial Narrow"/>
          <w:color w:val="FF0000"/>
          <w:sz w:val="22"/>
          <w:szCs w:val="22"/>
        </w:rPr>
      </w:pPr>
    </w:p>
    <w:p w14:paraId="35CCCB19" w14:textId="77777777" w:rsidR="00FD72DB" w:rsidRPr="00CE7595" w:rsidRDefault="00FD72DB" w:rsidP="00FD72DB">
      <w:pPr>
        <w:tabs>
          <w:tab w:val="left" w:pos="4905"/>
        </w:tabs>
        <w:rPr>
          <w:rFonts w:ascii="Arial Narrow" w:hAnsi="Arial Narrow"/>
          <w:color w:val="FF0000"/>
          <w:sz w:val="22"/>
          <w:szCs w:val="22"/>
        </w:rPr>
      </w:pPr>
    </w:p>
    <w:p w14:paraId="0C984B90" w14:textId="567C9C82" w:rsidR="00FD72DB" w:rsidRPr="00BA0D56" w:rsidRDefault="00FD72DB" w:rsidP="00FD72DB">
      <w:pPr>
        <w:rPr>
          <w:rFonts w:ascii="Arial Narrow" w:hAnsi="Arial Narrow"/>
          <w:sz w:val="22"/>
          <w:szCs w:val="22"/>
        </w:rPr>
      </w:pPr>
      <w:r w:rsidRPr="00BA0D56">
        <w:rPr>
          <w:rFonts w:ascii="Arial Narrow" w:hAnsi="Arial Narrow"/>
          <w:sz w:val="22"/>
          <w:szCs w:val="22"/>
        </w:rPr>
        <w:t>Pr</w:t>
      </w:r>
      <w:r w:rsidR="00451D6A" w:rsidRPr="00BA0D56">
        <w:rPr>
          <w:rFonts w:ascii="Arial Narrow" w:hAnsi="Arial Narrow"/>
          <w:sz w:val="22"/>
          <w:szCs w:val="22"/>
        </w:rPr>
        <w:t>oračunom  Općine Đulovac za 2025</w:t>
      </w:r>
      <w:r w:rsidRPr="00BA0D56">
        <w:rPr>
          <w:rFonts w:ascii="Arial Narrow" w:hAnsi="Arial Narrow"/>
          <w:sz w:val="22"/>
          <w:szCs w:val="22"/>
        </w:rPr>
        <w:t xml:space="preserve">. godinu planiraju se prihodi i primici u iznosu od </w:t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Pr="00BA0D56">
        <w:rPr>
          <w:rFonts w:ascii="Arial Narrow" w:hAnsi="Arial Narrow"/>
          <w:b/>
          <w:bCs/>
          <w:sz w:val="22"/>
          <w:szCs w:val="22"/>
        </w:rPr>
        <w:softHyphen/>
      </w:r>
      <w:r w:rsidR="001E75C3" w:rsidRPr="00BA0D56">
        <w:rPr>
          <w:rFonts w:ascii="Arial Narrow" w:hAnsi="Arial Narrow"/>
          <w:b/>
          <w:bCs/>
          <w:sz w:val="22"/>
          <w:szCs w:val="22"/>
        </w:rPr>
        <w:t>2.534.460,00</w:t>
      </w:r>
      <w:r w:rsidRPr="00BA0D56">
        <w:rPr>
          <w:rFonts w:ascii="Arial Narrow" w:hAnsi="Arial Narrow"/>
          <w:sz w:val="22"/>
          <w:szCs w:val="22"/>
        </w:rPr>
        <w:t xml:space="preserve">  </w:t>
      </w:r>
      <w:r w:rsidRPr="00BA0D56">
        <w:rPr>
          <w:rFonts w:ascii="Arial Narrow" w:hAnsi="Arial Narrow"/>
          <w:b/>
          <w:bCs/>
          <w:sz w:val="22"/>
          <w:szCs w:val="22"/>
        </w:rPr>
        <w:t>€.</w:t>
      </w:r>
    </w:p>
    <w:p w14:paraId="49977FBF" w14:textId="680991BF" w:rsidR="00FD72DB" w:rsidRPr="00BA0D56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BA0D56">
        <w:rPr>
          <w:rFonts w:ascii="Arial Narrow" w:hAnsi="Arial Narrow"/>
          <w:b/>
          <w:bCs/>
          <w:sz w:val="22"/>
          <w:szCs w:val="22"/>
        </w:rPr>
        <w:t xml:space="preserve">Prihodi poslovanja </w:t>
      </w:r>
      <w:r w:rsidRPr="00BA0D56">
        <w:rPr>
          <w:rFonts w:ascii="Arial Narrow" w:hAnsi="Arial Narrow"/>
          <w:sz w:val="22"/>
          <w:szCs w:val="22"/>
        </w:rPr>
        <w:t>plani</w:t>
      </w:r>
      <w:r w:rsidR="001E75C3" w:rsidRPr="00BA0D56">
        <w:rPr>
          <w:rFonts w:ascii="Arial Narrow" w:hAnsi="Arial Narrow"/>
          <w:sz w:val="22"/>
          <w:szCs w:val="22"/>
        </w:rPr>
        <w:t xml:space="preserve">raju se u iznosu </w:t>
      </w:r>
      <w:r w:rsidR="001E75C3" w:rsidRPr="00FD71FB">
        <w:rPr>
          <w:rFonts w:ascii="Arial Narrow" w:hAnsi="Arial Narrow"/>
          <w:sz w:val="22"/>
          <w:szCs w:val="22"/>
        </w:rPr>
        <w:t xml:space="preserve">od 2.519.101,00 </w:t>
      </w:r>
      <w:r w:rsidRPr="00FD71FB">
        <w:rPr>
          <w:rFonts w:ascii="Arial Narrow" w:hAnsi="Arial Narrow"/>
          <w:sz w:val="22"/>
          <w:szCs w:val="22"/>
        </w:rPr>
        <w:t xml:space="preserve"> </w:t>
      </w:r>
      <w:r w:rsidRPr="00FD71FB">
        <w:rPr>
          <w:rFonts w:ascii="Arial Narrow" w:hAnsi="Arial Narrow"/>
          <w:bCs/>
          <w:sz w:val="22"/>
          <w:szCs w:val="22"/>
        </w:rPr>
        <w:t>€</w:t>
      </w:r>
      <w:r w:rsidRPr="00BA0D56">
        <w:rPr>
          <w:rFonts w:ascii="Arial Narrow" w:hAnsi="Arial Narrow"/>
          <w:sz w:val="22"/>
          <w:szCs w:val="22"/>
        </w:rPr>
        <w:t xml:space="preserve"> a u strukturi ukupnih prihoda i primitaka čine </w:t>
      </w:r>
      <w:r w:rsidR="001E13F9">
        <w:rPr>
          <w:rFonts w:ascii="Arial Narrow" w:hAnsi="Arial Narrow"/>
          <w:sz w:val="22"/>
          <w:szCs w:val="22"/>
        </w:rPr>
        <w:t>99,39</w:t>
      </w:r>
      <w:r w:rsidRPr="00BA0D56">
        <w:rPr>
          <w:rFonts w:ascii="Arial Narrow" w:hAnsi="Arial Narrow"/>
          <w:sz w:val="22"/>
          <w:szCs w:val="22"/>
        </w:rPr>
        <w:t xml:space="preserve"> %.  Predstavljaju najznačajnije prihode proračuna.</w:t>
      </w:r>
    </w:p>
    <w:p w14:paraId="540C9136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012BA1C2" w14:textId="12F3AAFB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poreza</w:t>
      </w:r>
      <w:r w:rsidRPr="005E61B4">
        <w:rPr>
          <w:rFonts w:ascii="Arial Narrow" w:hAnsi="Arial Narrow"/>
          <w:sz w:val="22"/>
          <w:szCs w:val="22"/>
        </w:rPr>
        <w:t xml:space="preserve"> </w:t>
      </w:r>
      <w:r w:rsidR="00FD71FB">
        <w:rPr>
          <w:rFonts w:ascii="Arial Narrow" w:hAnsi="Arial Narrow"/>
          <w:sz w:val="22"/>
          <w:szCs w:val="22"/>
        </w:rPr>
        <w:t xml:space="preserve">planiraju se u iznosu od </w:t>
      </w:r>
      <w:r w:rsidR="00FD71FB" w:rsidRPr="00FD71FB">
        <w:rPr>
          <w:rFonts w:ascii="Arial Narrow" w:hAnsi="Arial Narrow"/>
          <w:sz w:val="22"/>
          <w:szCs w:val="22"/>
        </w:rPr>
        <w:t>411.800</w:t>
      </w:r>
      <w:r w:rsidRPr="00FD71FB">
        <w:rPr>
          <w:rFonts w:ascii="Arial Narrow" w:hAnsi="Arial Narrow"/>
          <w:sz w:val="22"/>
          <w:szCs w:val="22"/>
        </w:rPr>
        <w:t xml:space="preserve">,00 </w:t>
      </w:r>
      <w:r w:rsidRPr="00FD71FB">
        <w:rPr>
          <w:rFonts w:ascii="Arial Narrow" w:hAnsi="Arial Narrow"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,a u strukturi ukupnih prihoda i primitaka čine </w:t>
      </w:r>
      <w:r w:rsidR="001E13F9">
        <w:rPr>
          <w:rFonts w:ascii="Arial Narrow" w:hAnsi="Arial Narrow"/>
          <w:sz w:val="22"/>
          <w:szCs w:val="22"/>
        </w:rPr>
        <w:t>16,24</w:t>
      </w:r>
      <w:r w:rsidRPr="00634574">
        <w:rPr>
          <w:rFonts w:ascii="Arial Narrow" w:hAnsi="Arial Narrow"/>
          <w:sz w:val="22"/>
          <w:szCs w:val="22"/>
        </w:rPr>
        <w:t xml:space="preserve"> %.</w:t>
      </w:r>
      <w:r w:rsidR="001E13F9">
        <w:rPr>
          <w:rFonts w:ascii="Arial Narrow" w:hAnsi="Arial Narrow"/>
          <w:sz w:val="22"/>
          <w:szCs w:val="22"/>
        </w:rPr>
        <w:t>ukupnih prihoda</w:t>
      </w:r>
    </w:p>
    <w:p w14:paraId="01E93A7D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sz w:val="22"/>
          <w:szCs w:val="22"/>
        </w:rPr>
        <w:t>. U 2024. godini ukinut je prihod od prireza. Porez na dohodak za Općinu Đulovac  iznosi  će 20,00 % niža stopa, te 30,00</w:t>
      </w:r>
      <w:r>
        <w:rPr>
          <w:rFonts w:ascii="Arial Narrow" w:hAnsi="Arial Narrow"/>
          <w:sz w:val="22"/>
          <w:szCs w:val="22"/>
        </w:rPr>
        <w:t xml:space="preserve">% viša stopa poreza na dohodak budući da Općina Đulovac nije donijela novu Odluku o visini stope poreza na dohodak. </w:t>
      </w:r>
    </w:p>
    <w:p w14:paraId="6B758AED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175F904F" w14:textId="13B1C5F2" w:rsidR="00FD72DB" w:rsidRPr="0063457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 xml:space="preserve">Pomoći iz inozemstva i unutar proračuna </w:t>
      </w:r>
      <w:r w:rsidRPr="005E61B4">
        <w:rPr>
          <w:rFonts w:ascii="Arial Narrow" w:hAnsi="Arial Narrow"/>
          <w:sz w:val="22"/>
          <w:szCs w:val="22"/>
        </w:rPr>
        <w:t xml:space="preserve">planiraju se u iznosu od </w:t>
      </w:r>
      <w:r w:rsidR="00FD71FB" w:rsidRPr="00FD71FB">
        <w:rPr>
          <w:rFonts w:ascii="Arial Narrow" w:hAnsi="Arial Narrow"/>
          <w:sz w:val="22"/>
          <w:szCs w:val="22"/>
        </w:rPr>
        <w:t>1.610.552,00</w:t>
      </w:r>
      <w:r w:rsidR="00FD71FB">
        <w:rPr>
          <w:rFonts w:ascii="Arial Narrow" w:hAnsi="Arial Narrow"/>
          <w:sz w:val="22"/>
          <w:szCs w:val="22"/>
        </w:rPr>
        <w:t xml:space="preserve"> </w:t>
      </w:r>
      <w:r w:rsidRPr="00FD71FB">
        <w:rPr>
          <w:rFonts w:ascii="Arial Narrow" w:hAnsi="Arial Narrow"/>
          <w:bCs/>
          <w:sz w:val="22"/>
          <w:szCs w:val="22"/>
        </w:rPr>
        <w:t>€</w:t>
      </w:r>
      <w:r w:rsidRPr="00FD71FB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sz w:val="22"/>
          <w:szCs w:val="22"/>
        </w:rPr>
        <w:t xml:space="preserve">a u strukturi ukupnih prihoda i primitaka čine </w:t>
      </w:r>
      <w:r w:rsidR="001E13F9">
        <w:rPr>
          <w:rFonts w:ascii="Arial Narrow" w:hAnsi="Arial Narrow"/>
          <w:sz w:val="22"/>
          <w:szCs w:val="22"/>
        </w:rPr>
        <w:t>63,55</w:t>
      </w:r>
      <w:r w:rsidRPr="00634574">
        <w:rPr>
          <w:rFonts w:ascii="Arial Narrow" w:hAnsi="Arial Narrow"/>
          <w:sz w:val="22"/>
          <w:szCs w:val="22"/>
        </w:rPr>
        <w:t xml:space="preserve">  %. </w:t>
      </w:r>
      <w:r w:rsidRPr="005E61B4">
        <w:rPr>
          <w:rFonts w:ascii="Arial Narrow" w:hAnsi="Arial Narrow"/>
          <w:sz w:val="22"/>
          <w:szCs w:val="22"/>
        </w:rPr>
        <w:t xml:space="preserve">Odnose se na pomoći od međunarodnih organizacija, te iz proračuna (državnog) za razne projekte </w:t>
      </w:r>
      <w:r w:rsidRPr="00634574">
        <w:rPr>
          <w:rFonts w:ascii="Arial Narrow" w:hAnsi="Arial Narrow"/>
          <w:sz w:val="22"/>
          <w:szCs w:val="22"/>
        </w:rPr>
        <w:t xml:space="preserve">i za pomoći </w:t>
      </w:r>
      <w:r w:rsidRPr="00346694">
        <w:rPr>
          <w:rFonts w:ascii="Arial Narrow" w:hAnsi="Arial Narrow"/>
          <w:sz w:val="22"/>
          <w:szCs w:val="22"/>
        </w:rPr>
        <w:t>od fiskalnog izravnanja</w:t>
      </w:r>
      <w:r w:rsidRPr="00634574">
        <w:rPr>
          <w:rFonts w:ascii="Arial Narrow" w:hAnsi="Arial Narrow"/>
          <w:sz w:val="22"/>
          <w:szCs w:val="22"/>
        </w:rPr>
        <w:t>, te na pomoći izravnanja za decentralizirane funkcije.</w:t>
      </w:r>
    </w:p>
    <w:p w14:paraId="482FE8B6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70FF68ED" w14:textId="3F5D783C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 xml:space="preserve">Prihodi od imovine </w:t>
      </w:r>
      <w:r w:rsidR="00FD71FB">
        <w:rPr>
          <w:rFonts w:ascii="Arial Narrow" w:hAnsi="Arial Narrow"/>
          <w:sz w:val="22"/>
          <w:szCs w:val="22"/>
        </w:rPr>
        <w:t>planiraju se u iznosu od 213.762</w:t>
      </w:r>
      <w:r w:rsidRPr="005E61B4">
        <w:rPr>
          <w:rFonts w:ascii="Arial Narrow" w:hAnsi="Arial Narrow"/>
          <w:sz w:val="22"/>
          <w:szCs w:val="22"/>
        </w:rPr>
        <w:t xml:space="preserve">,00 </w:t>
      </w:r>
      <w:r w:rsidRPr="00FD71FB">
        <w:rPr>
          <w:rFonts w:ascii="Arial Narrow" w:hAnsi="Arial Narrow"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</w:t>
      </w:r>
      <w:r w:rsidR="001E13F9">
        <w:rPr>
          <w:rFonts w:ascii="Arial Narrow" w:hAnsi="Arial Narrow"/>
          <w:sz w:val="22"/>
          <w:szCs w:val="22"/>
        </w:rPr>
        <w:t>čine 8,43</w:t>
      </w:r>
      <w:r w:rsidRPr="00634574">
        <w:rPr>
          <w:rFonts w:ascii="Arial Narrow" w:hAnsi="Arial Narrow"/>
          <w:sz w:val="22"/>
          <w:szCs w:val="22"/>
        </w:rPr>
        <w:t xml:space="preserve"> %. </w:t>
      </w:r>
      <w:r w:rsidRPr="005E61B4">
        <w:rPr>
          <w:rFonts w:ascii="Arial Narrow" w:hAnsi="Arial Narrow"/>
          <w:sz w:val="22"/>
          <w:szCs w:val="22"/>
        </w:rPr>
        <w:t xml:space="preserve">Odnose se na prihode od zateznih kamata, prihode od zakupa poslovnih prostora, legalizacije, prihodi od zakupa poljoprivrednog zemljišta, </w:t>
      </w:r>
    </w:p>
    <w:p w14:paraId="116951FF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107B6DE5" w14:textId="4EFD73C9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administrativnih pristojbi i pristojbi po posebnim propisima</w:t>
      </w:r>
      <w:r w:rsidRPr="005E61B4">
        <w:rPr>
          <w:rFonts w:ascii="Arial Narrow" w:hAnsi="Arial Narrow"/>
          <w:sz w:val="22"/>
          <w:szCs w:val="22"/>
        </w:rPr>
        <w:t xml:space="preserve"> planiraju se u izno</w:t>
      </w:r>
      <w:r w:rsidR="001E13F9">
        <w:rPr>
          <w:rFonts w:ascii="Arial Narrow" w:hAnsi="Arial Narrow"/>
          <w:sz w:val="22"/>
          <w:szCs w:val="22"/>
        </w:rPr>
        <w:t>su od 282</w:t>
      </w:r>
      <w:r w:rsidRPr="005E61B4">
        <w:rPr>
          <w:rFonts w:ascii="Arial Narrow" w:hAnsi="Arial Narrow"/>
          <w:sz w:val="22"/>
          <w:szCs w:val="22"/>
        </w:rPr>
        <w:t>.583,</w:t>
      </w:r>
      <w:r w:rsidRPr="001E13F9">
        <w:rPr>
          <w:rFonts w:ascii="Arial Narrow" w:hAnsi="Arial Narrow"/>
          <w:sz w:val="22"/>
          <w:szCs w:val="22"/>
        </w:rPr>
        <w:t xml:space="preserve">00 </w:t>
      </w:r>
      <w:r w:rsidRPr="001E13F9">
        <w:rPr>
          <w:rFonts w:ascii="Arial Narrow" w:hAnsi="Arial Narrow"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čine </w:t>
      </w:r>
      <w:r w:rsidR="001E13F9">
        <w:rPr>
          <w:rFonts w:ascii="Arial Narrow" w:hAnsi="Arial Narrow"/>
          <w:sz w:val="22"/>
          <w:szCs w:val="22"/>
        </w:rPr>
        <w:t>11.15</w:t>
      </w:r>
      <w:r w:rsidRPr="00634574">
        <w:rPr>
          <w:rFonts w:ascii="Arial Narrow" w:hAnsi="Arial Narrow"/>
          <w:sz w:val="22"/>
          <w:szCs w:val="22"/>
        </w:rPr>
        <w:t xml:space="preserve"> %. </w:t>
      </w:r>
      <w:r w:rsidRPr="005E61B4">
        <w:rPr>
          <w:rFonts w:ascii="Arial Narrow" w:hAnsi="Arial Narrow"/>
          <w:sz w:val="22"/>
          <w:szCs w:val="22"/>
        </w:rPr>
        <w:t xml:space="preserve">Odnose se na prihode od upravnih i administrativnih pristojbi, prihoda po posebnim </w:t>
      </w:r>
    </w:p>
    <w:p w14:paraId="6A339DE4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593D1A67" w14:textId="7E917F9D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lastRenderedPageBreak/>
        <w:t>Prihodi od prodaje proizvoda i roba te pruženih usluga</w:t>
      </w:r>
      <w:r w:rsidRPr="005E61B4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b/>
          <w:bCs/>
          <w:sz w:val="22"/>
          <w:szCs w:val="22"/>
        </w:rPr>
        <w:t>te donacija</w:t>
      </w:r>
      <w:r w:rsidR="001E13F9">
        <w:rPr>
          <w:rFonts w:ascii="Arial Narrow" w:hAnsi="Arial Narrow"/>
          <w:sz w:val="22"/>
          <w:szCs w:val="22"/>
        </w:rPr>
        <w:t xml:space="preserve"> planiraju se u iznosu od 7</w:t>
      </w:r>
      <w:r w:rsidRPr="005E61B4">
        <w:rPr>
          <w:rFonts w:ascii="Arial Narrow" w:hAnsi="Arial Narrow"/>
          <w:sz w:val="22"/>
          <w:szCs w:val="22"/>
        </w:rPr>
        <w:t xml:space="preserve">63,00 </w:t>
      </w:r>
      <w:r w:rsidRPr="001E13F9">
        <w:rPr>
          <w:rFonts w:ascii="Arial Narrow" w:hAnsi="Arial Narrow"/>
          <w:bCs/>
          <w:sz w:val="22"/>
          <w:szCs w:val="22"/>
        </w:rPr>
        <w:t xml:space="preserve"> €</w:t>
      </w:r>
      <w:r w:rsidRPr="001E13F9">
        <w:rPr>
          <w:rFonts w:ascii="Arial Narrow" w:hAnsi="Arial Narrow"/>
          <w:sz w:val="22"/>
          <w:szCs w:val="22"/>
        </w:rPr>
        <w:t>,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čine </w:t>
      </w:r>
      <w:r w:rsidR="001E13F9">
        <w:rPr>
          <w:rFonts w:ascii="Arial Narrow" w:hAnsi="Arial Narrow"/>
          <w:sz w:val="22"/>
          <w:szCs w:val="22"/>
        </w:rPr>
        <w:t>0,03</w:t>
      </w:r>
      <w:r w:rsidRPr="00634574">
        <w:rPr>
          <w:rFonts w:ascii="Arial Narrow" w:hAnsi="Arial Narrow"/>
          <w:sz w:val="22"/>
          <w:szCs w:val="22"/>
        </w:rPr>
        <w:t xml:space="preserve"> % </w:t>
      </w:r>
      <w:r w:rsidRPr="005E61B4">
        <w:rPr>
          <w:rFonts w:ascii="Arial Narrow" w:hAnsi="Arial Narrow"/>
          <w:sz w:val="22"/>
          <w:szCs w:val="22"/>
        </w:rPr>
        <w:t xml:space="preserve">. Odnose se na prihode od pruženih usluga proračunskih korisnika kao što, najam prostorija i </w:t>
      </w:r>
      <w:proofErr w:type="spellStart"/>
      <w:r w:rsidRPr="005E61B4">
        <w:rPr>
          <w:rFonts w:ascii="Arial Narrow" w:hAnsi="Arial Narrow"/>
          <w:sz w:val="22"/>
          <w:szCs w:val="22"/>
        </w:rPr>
        <w:t>dr</w:t>
      </w:r>
      <w:proofErr w:type="spellEnd"/>
      <w:r w:rsidRPr="005E61B4">
        <w:rPr>
          <w:rFonts w:ascii="Arial Narrow" w:hAnsi="Arial Narrow"/>
          <w:sz w:val="22"/>
          <w:szCs w:val="22"/>
        </w:rPr>
        <w:t xml:space="preserve">, </w:t>
      </w:r>
    </w:p>
    <w:p w14:paraId="182AD4CF" w14:textId="77777777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3E32D88C" w14:textId="1FB49F90" w:rsidR="00FD72DB" w:rsidRPr="005E61B4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prodaje nefinancijske imovine</w:t>
      </w:r>
      <w:r w:rsidRPr="005E61B4">
        <w:rPr>
          <w:rFonts w:ascii="Arial Narrow" w:hAnsi="Arial Narrow"/>
          <w:sz w:val="22"/>
          <w:szCs w:val="22"/>
        </w:rPr>
        <w:t xml:space="preserve"> planiraju se u iznosu od </w:t>
      </w:r>
      <w:r w:rsidR="001E13F9">
        <w:rPr>
          <w:rFonts w:ascii="Arial Narrow" w:hAnsi="Arial Narrow"/>
          <w:sz w:val="22"/>
          <w:szCs w:val="22"/>
        </w:rPr>
        <w:t>1</w:t>
      </w:r>
      <w:r w:rsidRPr="005E61B4">
        <w:rPr>
          <w:rFonts w:ascii="Arial Narrow" w:hAnsi="Arial Narrow"/>
          <w:sz w:val="22"/>
          <w:szCs w:val="22"/>
        </w:rPr>
        <w:t xml:space="preserve">5.000,00  </w:t>
      </w:r>
      <w:r w:rsidRPr="001E13F9">
        <w:rPr>
          <w:rFonts w:ascii="Arial Narrow" w:hAnsi="Arial Narrow"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, a u strukturi ukupnih prihoda i primitaka </w:t>
      </w:r>
      <w:r w:rsidR="001E13F9">
        <w:rPr>
          <w:rFonts w:ascii="Arial Narrow" w:hAnsi="Arial Narrow"/>
          <w:sz w:val="22"/>
          <w:szCs w:val="22"/>
        </w:rPr>
        <w:t>čine 0,59</w:t>
      </w:r>
      <w:r w:rsidRPr="00634574">
        <w:rPr>
          <w:rFonts w:ascii="Arial Narrow" w:hAnsi="Arial Narrow"/>
          <w:sz w:val="22"/>
          <w:szCs w:val="22"/>
        </w:rPr>
        <w:t xml:space="preserve">%. </w:t>
      </w:r>
      <w:r w:rsidRPr="005E61B4">
        <w:rPr>
          <w:rFonts w:ascii="Arial Narrow" w:hAnsi="Arial Narrow"/>
          <w:sz w:val="22"/>
          <w:szCs w:val="22"/>
        </w:rPr>
        <w:t xml:space="preserve">Odnose se na  prihode od prodaje ne proizvedene i proizvedene dugotrajne imovine. </w:t>
      </w:r>
    </w:p>
    <w:p w14:paraId="60DA2136" w14:textId="61BFEFA8" w:rsidR="00FD72DB" w:rsidRPr="00E5144F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2B390F93" w14:textId="77777777" w:rsidR="00FD72DB" w:rsidRPr="00724DA2" w:rsidRDefault="00FD72DB" w:rsidP="00FD72DB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6571FB69" w14:textId="5C1D28A8" w:rsidR="00FD72DB" w:rsidRPr="00104FEA" w:rsidRDefault="00E5144F" w:rsidP="00FD72DB">
      <w:pPr>
        <w:tabs>
          <w:tab w:val="left" w:pos="4905"/>
        </w:tabs>
        <w:rPr>
          <w:rFonts w:ascii="Arial Narrow" w:hAnsi="Arial Narrow"/>
          <w:sz w:val="20"/>
          <w:szCs w:val="20"/>
        </w:rPr>
      </w:pPr>
      <w:r w:rsidRPr="00104FEA">
        <w:rPr>
          <w:rFonts w:ascii="Arial Narrow" w:hAnsi="Arial Narrow"/>
          <w:sz w:val="20"/>
          <w:szCs w:val="20"/>
        </w:rPr>
        <w:t>Pregled planiranih rashoda i izdataka  daje se u slijedećoj tablici:</w:t>
      </w:r>
    </w:p>
    <w:p w14:paraId="65AD9157" w14:textId="77777777" w:rsidR="00E5144F" w:rsidRPr="00104FEA" w:rsidRDefault="00E5144F" w:rsidP="00FD72DB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tbl>
      <w:tblPr>
        <w:tblW w:w="9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130"/>
        <w:gridCol w:w="1386"/>
        <w:gridCol w:w="1386"/>
        <w:gridCol w:w="1386"/>
        <w:gridCol w:w="1386"/>
        <w:gridCol w:w="1386"/>
      </w:tblGrid>
      <w:tr w:rsidR="0077401B" w:rsidRPr="0077401B" w14:paraId="116335E4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FFA7E" w14:textId="77777777" w:rsidR="0077401B" w:rsidRPr="0077401B" w:rsidRDefault="0077401B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964C8" w14:textId="77777777" w:rsidR="0077401B" w:rsidRPr="0077401B" w:rsidRDefault="0077401B" w:rsidP="00F36B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BF830" w14:textId="77777777" w:rsidR="0077401B" w:rsidRPr="0077401B" w:rsidRDefault="0077401B" w:rsidP="00F36B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D4EB9" w14:textId="77777777" w:rsidR="0077401B" w:rsidRPr="0077401B" w:rsidRDefault="0077401B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20586" w14:textId="77777777" w:rsidR="0077401B" w:rsidRPr="0077401B" w:rsidRDefault="0077401B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A91E3" w14:textId="77777777" w:rsidR="0077401B" w:rsidRPr="0077401B" w:rsidRDefault="0077401B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91BF" w14:textId="77777777" w:rsidR="0077401B" w:rsidRPr="0077401B" w:rsidRDefault="0077401B" w:rsidP="00F36BD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401B" w:rsidRPr="0077401B" w14:paraId="27EEC4B0" w14:textId="77777777" w:rsidTr="004F089E">
        <w:trPr>
          <w:trHeight w:val="1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715B7" w14:textId="77777777" w:rsidR="0077401B" w:rsidRPr="00E307F7" w:rsidRDefault="0077401B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307F7">
              <w:rPr>
                <w:rFonts w:ascii="Arial Narrow" w:hAnsi="Arial Narrow" w:cs="Calibri"/>
                <w:b/>
                <w:sz w:val="18"/>
                <w:szCs w:val="18"/>
              </w:rPr>
              <w:t>Račun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8D58F" w14:textId="77777777" w:rsidR="0077401B" w:rsidRPr="00E307F7" w:rsidRDefault="0077401B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307F7">
              <w:rPr>
                <w:rFonts w:ascii="Arial Narrow" w:hAnsi="Arial Narrow" w:cs="Calibri"/>
                <w:b/>
                <w:sz w:val="18"/>
                <w:szCs w:val="18"/>
              </w:rPr>
              <w:t>Opis računa/pozicije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5C51D" w14:textId="3EFB35C2" w:rsidR="0077401B" w:rsidRPr="00E307F7" w:rsidRDefault="00E307F7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Izvršenje </w:t>
            </w:r>
            <w:r w:rsidR="0077401B" w:rsidRPr="00E307F7">
              <w:rPr>
                <w:rFonts w:ascii="Arial Narrow" w:hAnsi="Arial Narrow" w:cs="Calibri"/>
                <w:b/>
                <w:sz w:val="18"/>
                <w:szCs w:val="18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7AE2B" w14:textId="28FB141B" w:rsidR="0077401B" w:rsidRPr="00E307F7" w:rsidRDefault="00E307F7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Tekući plan </w:t>
            </w:r>
            <w:r w:rsidR="0077401B" w:rsidRPr="00E307F7">
              <w:rPr>
                <w:rFonts w:ascii="Arial Narrow" w:hAnsi="Arial Narrow" w:cs="Calibri"/>
                <w:b/>
                <w:sz w:val="18"/>
                <w:szCs w:val="18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9026" w14:textId="65B55EF0" w:rsidR="0077401B" w:rsidRPr="00E307F7" w:rsidRDefault="00E307F7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Plan </w:t>
            </w:r>
            <w:r w:rsidR="0077401B" w:rsidRPr="00E307F7">
              <w:rPr>
                <w:rFonts w:ascii="Arial Narrow" w:hAnsi="Arial Narrow" w:cs="Calibri"/>
                <w:b/>
                <w:sz w:val="18"/>
                <w:szCs w:val="18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3C443" w14:textId="1FA7ED31" w:rsidR="0077401B" w:rsidRPr="00E307F7" w:rsidRDefault="00E307F7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Projekcija </w:t>
            </w:r>
            <w:r w:rsidR="0077401B" w:rsidRPr="00E307F7">
              <w:rPr>
                <w:rFonts w:ascii="Arial Narrow" w:hAnsi="Arial Narrow" w:cs="Calibri"/>
                <w:b/>
                <w:sz w:val="18"/>
                <w:szCs w:val="18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42F7" w14:textId="12D38978" w:rsidR="0077401B" w:rsidRPr="00E307F7" w:rsidRDefault="00E307F7" w:rsidP="00F36BD9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Projekcija </w:t>
            </w:r>
            <w:r w:rsidR="0077401B" w:rsidRPr="00E307F7">
              <w:rPr>
                <w:rFonts w:ascii="Arial Narrow" w:hAnsi="Arial Narrow" w:cs="Calibri"/>
                <w:b/>
                <w:sz w:val="18"/>
                <w:szCs w:val="18"/>
              </w:rPr>
              <w:t>2027</w:t>
            </w:r>
          </w:p>
        </w:tc>
      </w:tr>
      <w:tr w:rsidR="0077401B" w:rsidRPr="0077401B" w14:paraId="38BFA265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6E4E" w14:textId="77777777" w:rsidR="0077401B" w:rsidRPr="0077401B" w:rsidRDefault="0077401B" w:rsidP="00F36BD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05C10" w14:textId="77777777" w:rsidR="0077401B" w:rsidRPr="0077401B" w:rsidRDefault="0077401B" w:rsidP="00F36BD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88E5A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963.483,00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A09E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1.322.738,00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AE2D3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1.940.830,00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C6E73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1.934.516,46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61BA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1.960.238,30</w:t>
            </w:r>
          </w:p>
        </w:tc>
      </w:tr>
      <w:tr w:rsidR="0077401B" w:rsidRPr="0077401B" w14:paraId="4672A077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D688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3F115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465A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271.503,62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CAC42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434.226,00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942BB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703.500,00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1E95C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707.017,50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37C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710.535,00</w:t>
            </w:r>
          </w:p>
        </w:tc>
      </w:tr>
      <w:tr w:rsidR="0077401B" w:rsidRPr="0077401B" w14:paraId="40494D35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2C089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1104D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B2D3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276.901,11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28F9E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394.607,00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C64F5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354.135,00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EC8F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355.905,68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516D2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357.676,35</w:t>
            </w:r>
          </w:p>
        </w:tc>
      </w:tr>
      <w:tr w:rsidR="0077401B" w:rsidRPr="0077401B" w14:paraId="5C13FF10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3B8B4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B20D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85C55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4.971,77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B3140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D2E35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26572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4.221,00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A971D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4.242,00</w:t>
            </w:r>
          </w:p>
        </w:tc>
      </w:tr>
      <w:tr w:rsidR="0077401B" w:rsidRPr="0077401B" w14:paraId="5B00BA6A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CE640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9EC23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4A7BF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7.598,17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2A9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10.236,00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EBC0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18.736,00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AF91F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18.829,68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E1F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18.923,36</w:t>
            </w:r>
          </w:p>
        </w:tc>
      </w:tr>
      <w:tr w:rsidR="0077401B" w:rsidRPr="0077401B" w14:paraId="0F7381D8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4DBF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7F09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76A0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568,46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8C9CA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394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2C09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2.010,00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4DE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2.020,00</w:t>
            </w:r>
          </w:p>
        </w:tc>
      </w:tr>
      <w:tr w:rsidR="0077401B" w:rsidRPr="0077401B" w14:paraId="70F70856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8F6A9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9E44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36D9F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148.339,75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13B3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222.327,00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674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621.827,00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BCE6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608.918,44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A4DCA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628.045,27</w:t>
            </w:r>
          </w:p>
        </w:tc>
      </w:tr>
      <w:tr w:rsidR="0077401B" w:rsidRPr="0077401B" w14:paraId="15399BA6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7AFCC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FF5F5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B917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253.600,12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87DCA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254.742,00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E761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236.432,00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523AE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237.614,16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67D1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238.796,32</w:t>
            </w:r>
          </w:p>
        </w:tc>
      </w:tr>
      <w:tr w:rsidR="0077401B" w:rsidRPr="0077401B" w14:paraId="26FB29A8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DD16" w14:textId="77777777" w:rsidR="0077401B" w:rsidRPr="0077401B" w:rsidRDefault="0077401B" w:rsidP="00F36BD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6E28" w14:textId="77777777" w:rsidR="0077401B" w:rsidRPr="0077401B" w:rsidRDefault="0077401B" w:rsidP="00F36BD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8D43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392.804,41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21A1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2.045.791,00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FFBEF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1.459.768,00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0EB4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534.225,84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EA209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390.433,68</w:t>
            </w:r>
          </w:p>
        </w:tc>
      </w:tr>
      <w:tr w:rsidR="00E307F7" w:rsidRPr="0077401B" w14:paraId="79FBA401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9EB93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F1C34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BA6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341.398,95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0CE2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1.968.791,00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3B49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1.376.768,00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C0AD4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450.810,84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8406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306.603,68</w:t>
            </w:r>
          </w:p>
        </w:tc>
      </w:tr>
      <w:tr w:rsidR="00456A21" w:rsidRPr="0077401B" w14:paraId="3913F683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6E77B" w14:textId="4DE4C652" w:rsidR="00456A21" w:rsidRPr="0077401B" w:rsidRDefault="00456A21" w:rsidP="00456A2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3686" w14:textId="3425DA6A" w:rsidR="00456A21" w:rsidRPr="0077401B" w:rsidRDefault="00456A21" w:rsidP="00456A2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56A21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682E" w14:textId="5B5726A9" w:rsidR="00456A21" w:rsidRPr="0077401B" w:rsidRDefault="00456A21" w:rsidP="00456A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51.405,46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47AB5" w14:textId="397304D3" w:rsidR="00456A21" w:rsidRPr="0077401B" w:rsidRDefault="00456A21" w:rsidP="00456A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47555" w14:textId="0C8CEDEB" w:rsidR="00456A21" w:rsidRPr="0077401B" w:rsidRDefault="00456A21" w:rsidP="00456A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5EFDB" w14:textId="15900CFE" w:rsidR="00456A21" w:rsidRPr="0077401B" w:rsidRDefault="00456A21" w:rsidP="00456A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83.415,00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F8451" w14:textId="524F1DBA" w:rsidR="00456A21" w:rsidRPr="0077401B" w:rsidRDefault="00456A21" w:rsidP="00456A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83.830,00</w:t>
            </w:r>
          </w:p>
        </w:tc>
      </w:tr>
      <w:tr w:rsidR="0077401B" w:rsidRPr="0077401B" w14:paraId="0B9EFCEA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FAC7B" w14:textId="77777777" w:rsidR="0077401B" w:rsidRPr="0077401B" w:rsidRDefault="0077401B" w:rsidP="00F36BD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8B6BC" w14:textId="77777777" w:rsidR="0077401B" w:rsidRPr="0077401B" w:rsidRDefault="0077401B" w:rsidP="00F36BD9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7322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78.291,59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AC35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76.510,00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A1CE9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DE34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0364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7401B" w:rsidRPr="0077401B" w14:paraId="6E3B198C" w14:textId="77777777" w:rsidTr="004F089E">
        <w:trPr>
          <w:trHeight w:val="7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95C8B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041E6" w14:textId="77777777" w:rsidR="0077401B" w:rsidRPr="0077401B" w:rsidRDefault="0077401B" w:rsidP="00F36B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CE2B4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78.291,59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1FE89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76.510,00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C461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0ABC1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083E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77401B" w:rsidRPr="0077401B" w14:paraId="27F762F4" w14:textId="77777777" w:rsidTr="004F089E">
        <w:trPr>
          <w:trHeight w:val="133"/>
        </w:trPr>
        <w:tc>
          <w:tcPr>
            <w:tcW w:w="2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DB7CD" w14:textId="4DCB1094" w:rsidR="0077401B" w:rsidRPr="0077401B" w:rsidRDefault="004F089E" w:rsidP="00F36BD9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104EB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1.434.579,00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69638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3.445.039,00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DBD16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3.400.598,00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BA732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2.468.742,30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9F777" w14:textId="77777777" w:rsidR="0077401B" w:rsidRPr="0077401B" w:rsidRDefault="0077401B" w:rsidP="00F36BD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740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2.350.671,98</w:t>
            </w:r>
          </w:p>
        </w:tc>
      </w:tr>
    </w:tbl>
    <w:p w14:paraId="60A31E46" w14:textId="77777777" w:rsidR="00FD72DB" w:rsidRDefault="00FD72DB" w:rsidP="00FD72DB">
      <w:pPr>
        <w:rPr>
          <w:sz w:val="20"/>
          <w:szCs w:val="20"/>
        </w:rPr>
      </w:pPr>
    </w:p>
    <w:p w14:paraId="6CCD5A43" w14:textId="77777777" w:rsidR="00FD72DB" w:rsidRDefault="00FD72DB" w:rsidP="00FD72DB">
      <w:pPr>
        <w:rPr>
          <w:sz w:val="20"/>
          <w:szCs w:val="20"/>
        </w:rPr>
      </w:pPr>
    </w:p>
    <w:p w14:paraId="757E6720" w14:textId="77777777" w:rsidR="00FD72DB" w:rsidRDefault="00FD72DB" w:rsidP="00FD72DB">
      <w:pPr>
        <w:rPr>
          <w:sz w:val="20"/>
          <w:szCs w:val="20"/>
        </w:rPr>
      </w:pPr>
    </w:p>
    <w:p w14:paraId="0D472B4B" w14:textId="7B3E44D6" w:rsidR="00FD72DB" w:rsidRPr="00D07708" w:rsidRDefault="00FD72DB" w:rsidP="00FD72DB">
      <w:pPr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sz w:val="22"/>
          <w:szCs w:val="22"/>
        </w:rPr>
        <w:t xml:space="preserve">Prijedlogom Proračuna Općine Đulovac za 2024. godinu planiraju se rashodi i izdaci u iznosu od </w:t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</w:r>
      <w:r w:rsidR="0077401B">
        <w:rPr>
          <w:rFonts w:ascii="Arial Narrow" w:hAnsi="Arial Narrow"/>
          <w:b/>
          <w:bCs/>
          <w:sz w:val="22"/>
          <w:szCs w:val="22"/>
        </w:rPr>
        <w:softHyphen/>
        <w:t>3.400.598,00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Pr="00D07708">
        <w:rPr>
          <w:rFonts w:ascii="Arial Narrow" w:hAnsi="Arial Narrow"/>
          <w:b/>
          <w:bCs/>
          <w:sz w:val="22"/>
          <w:szCs w:val="22"/>
        </w:rPr>
        <w:t>€.</w:t>
      </w:r>
    </w:p>
    <w:p w14:paraId="7E5488AD" w14:textId="5B9DF758" w:rsidR="00FD72DB" w:rsidRPr="00D07708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sz w:val="22"/>
          <w:szCs w:val="22"/>
        </w:rPr>
        <w:t xml:space="preserve">U strukturi rashoda i izdataka najveći je udio rashoda poslovanja </w:t>
      </w:r>
      <w:r w:rsidR="0077401B">
        <w:rPr>
          <w:rFonts w:ascii="Arial Narrow" w:hAnsi="Arial Narrow"/>
          <w:sz w:val="22"/>
          <w:szCs w:val="22"/>
        </w:rPr>
        <w:t>i to 1.940.830,00 € % ili 57,01</w:t>
      </w:r>
      <w:r w:rsidRPr="00D07708">
        <w:rPr>
          <w:rFonts w:ascii="Arial Narrow" w:hAnsi="Arial Narrow"/>
          <w:sz w:val="22"/>
          <w:szCs w:val="22"/>
        </w:rPr>
        <w:t xml:space="preserve"> % ukupnih rashoda poslovanja , zatim rashodi za nabavu nefina</w:t>
      </w:r>
      <w:r w:rsidR="0077401B">
        <w:rPr>
          <w:rFonts w:ascii="Arial Narrow" w:hAnsi="Arial Narrow"/>
          <w:sz w:val="22"/>
          <w:szCs w:val="22"/>
        </w:rPr>
        <w:t>ncijske imovine iznose 1.459.768</w:t>
      </w:r>
      <w:r w:rsidRPr="00D07708">
        <w:rPr>
          <w:rFonts w:ascii="Arial Narrow" w:hAnsi="Arial Narrow"/>
          <w:sz w:val="22"/>
          <w:szCs w:val="22"/>
        </w:rPr>
        <w:t xml:space="preserve">,00 </w:t>
      </w:r>
      <w:r w:rsidRPr="0077401B">
        <w:rPr>
          <w:rFonts w:ascii="Arial Narrow" w:hAnsi="Arial Narrow"/>
          <w:sz w:val="22"/>
          <w:szCs w:val="22"/>
        </w:rPr>
        <w:t xml:space="preserve"> </w:t>
      </w:r>
      <w:r w:rsidRPr="0077401B">
        <w:rPr>
          <w:rFonts w:ascii="Arial Narrow" w:hAnsi="Arial Narrow"/>
          <w:bCs/>
          <w:sz w:val="22"/>
          <w:szCs w:val="22"/>
        </w:rPr>
        <w:t>€</w:t>
      </w:r>
      <w:r w:rsidR="0077401B">
        <w:rPr>
          <w:rFonts w:ascii="Arial Narrow" w:hAnsi="Arial Narrow"/>
          <w:sz w:val="22"/>
          <w:szCs w:val="22"/>
        </w:rPr>
        <w:t xml:space="preserve"> , ili 42,93</w:t>
      </w:r>
      <w:r w:rsidRPr="00D07708">
        <w:rPr>
          <w:rFonts w:ascii="Arial Narrow" w:hAnsi="Arial Narrow"/>
          <w:sz w:val="22"/>
          <w:szCs w:val="22"/>
        </w:rPr>
        <w:t xml:space="preserve"> % ukupnih rashoda poslovanja .</w:t>
      </w:r>
    </w:p>
    <w:p w14:paraId="0C0C4A0A" w14:textId="77777777" w:rsidR="00FD72DB" w:rsidRPr="00D07708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E811868" w14:textId="62D96301" w:rsidR="00FD72DB" w:rsidRDefault="00FD72DB" w:rsidP="00FD72DB">
      <w:pPr>
        <w:jc w:val="both"/>
        <w:rPr>
          <w:rFonts w:ascii="Arial Narrow" w:hAnsi="Arial Narrow"/>
          <w:bCs/>
          <w:sz w:val="22"/>
          <w:szCs w:val="22"/>
        </w:rPr>
      </w:pPr>
      <w:r w:rsidRPr="00D07708">
        <w:rPr>
          <w:rFonts w:ascii="Arial Narrow" w:hAnsi="Arial Narrow"/>
          <w:b/>
          <w:bCs/>
          <w:sz w:val="22"/>
          <w:szCs w:val="22"/>
        </w:rPr>
        <w:t>Rashodi za zaposlene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="00220AF0">
        <w:rPr>
          <w:rFonts w:ascii="Arial Narrow" w:hAnsi="Arial Narrow"/>
          <w:sz w:val="22"/>
          <w:szCs w:val="22"/>
        </w:rPr>
        <w:t>planiraju se u iznosu od 703.500</w:t>
      </w:r>
      <w:r w:rsidRPr="00D07708">
        <w:rPr>
          <w:rFonts w:ascii="Arial Narrow" w:hAnsi="Arial Narrow"/>
          <w:sz w:val="22"/>
          <w:szCs w:val="22"/>
        </w:rPr>
        <w:t xml:space="preserve">,00  </w:t>
      </w:r>
      <w:r w:rsidRPr="00D07708">
        <w:rPr>
          <w:rFonts w:ascii="Arial Narrow" w:hAnsi="Arial Narrow"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>, a u strukturi ukupn</w:t>
      </w:r>
      <w:r w:rsidR="00220AF0">
        <w:rPr>
          <w:rFonts w:ascii="Arial Narrow" w:hAnsi="Arial Narrow"/>
          <w:sz w:val="22"/>
          <w:szCs w:val="22"/>
        </w:rPr>
        <w:t>ih rashoda i izdataka čine 20,69</w:t>
      </w:r>
      <w:r w:rsidRPr="00D07708">
        <w:rPr>
          <w:rFonts w:ascii="Arial Narrow" w:hAnsi="Arial Narrow"/>
          <w:sz w:val="22"/>
          <w:szCs w:val="22"/>
        </w:rPr>
        <w:t xml:space="preserve"> %, a u </w:t>
      </w:r>
      <w:r w:rsidR="00E307F7">
        <w:rPr>
          <w:rFonts w:ascii="Arial Narrow" w:hAnsi="Arial Narrow"/>
          <w:sz w:val="22"/>
          <w:szCs w:val="22"/>
        </w:rPr>
        <w:t>rashodima poslovanja  čine 36,25</w:t>
      </w:r>
      <w:r w:rsidRPr="00D07708">
        <w:rPr>
          <w:rFonts w:ascii="Arial Narrow" w:hAnsi="Arial Narrow"/>
          <w:sz w:val="22"/>
          <w:szCs w:val="22"/>
        </w:rPr>
        <w:t xml:space="preserve"> %. Najveći dio rashoda poslovanja čine rashodi za plaće koji obuhvaćaju bruto plaće, doprinose na plaće i ostale rashode za zaposlene u Jedinstvenom upravnom odjelu  i kod proračunskih korisnika (Dječji vrtić Sunce Đulovac,</w:t>
      </w:r>
      <w:r w:rsidR="00E307F7">
        <w:rPr>
          <w:rFonts w:ascii="Arial Narrow" w:hAnsi="Arial Narrow"/>
          <w:sz w:val="22"/>
          <w:szCs w:val="22"/>
        </w:rPr>
        <w:t xml:space="preserve"> Javna ustanova </w:t>
      </w:r>
      <w:proofErr w:type="spellStart"/>
      <w:r w:rsidR="00E307F7">
        <w:rPr>
          <w:rFonts w:ascii="Arial Narrow" w:hAnsi="Arial Narrow"/>
          <w:sz w:val="22"/>
          <w:szCs w:val="22"/>
        </w:rPr>
        <w:t>Komunal</w:t>
      </w:r>
      <w:proofErr w:type="spellEnd"/>
      <w:r w:rsidR="00E307F7">
        <w:rPr>
          <w:rFonts w:ascii="Arial Narrow" w:hAnsi="Arial Narrow"/>
          <w:sz w:val="22"/>
          <w:szCs w:val="22"/>
        </w:rPr>
        <w:t xml:space="preserve"> Đulovac, plaće zaposlenih u javnim radovima i plaće 30 zaposlenica Programa ZAŽELI </w:t>
      </w:r>
      <w:r w:rsidRPr="00D07708">
        <w:rPr>
          <w:rFonts w:ascii="Arial Narrow" w:hAnsi="Arial Narrow"/>
          <w:sz w:val="22"/>
          <w:szCs w:val="22"/>
        </w:rPr>
        <w:t xml:space="preserve"> i koji se planiraju u iznosu od </w:t>
      </w:r>
      <w:r w:rsidR="00E307F7">
        <w:rPr>
          <w:rFonts w:ascii="Arial Narrow" w:hAnsi="Arial Narrow"/>
          <w:sz w:val="22"/>
          <w:szCs w:val="22"/>
        </w:rPr>
        <w:t>573.200</w:t>
      </w:r>
      <w:r>
        <w:rPr>
          <w:rFonts w:ascii="Arial Narrow" w:hAnsi="Arial Narrow"/>
          <w:sz w:val="22"/>
          <w:szCs w:val="22"/>
        </w:rPr>
        <w:t>,00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Pr="00D07708">
        <w:rPr>
          <w:rFonts w:ascii="Arial Narrow" w:hAnsi="Arial Narrow"/>
          <w:bCs/>
          <w:sz w:val="22"/>
          <w:szCs w:val="22"/>
        </w:rPr>
        <w:t>€.</w:t>
      </w:r>
    </w:p>
    <w:p w14:paraId="49921F27" w14:textId="77777777" w:rsidR="00FD72DB" w:rsidRPr="00D07708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05C1FF0D" w14:textId="01066789" w:rsidR="00FD72DB" w:rsidRPr="00D07708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b/>
          <w:bCs/>
          <w:sz w:val="22"/>
          <w:szCs w:val="22"/>
        </w:rPr>
        <w:t>Materijalni rashodi</w:t>
      </w:r>
      <w:r w:rsidRPr="00D07708">
        <w:rPr>
          <w:rFonts w:ascii="Arial Narrow" w:hAnsi="Arial Narrow"/>
          <w:sz w:val="22"/>
          <w:szCs w:val="22"/>
        </w:rPr>
        <w:t xml:space="preserve"> planiraju se u iznosu od</w:t>
      </w:r>
      <w:r w:rsidR="00E523A3">
        <w:rPr>
          <w:rFonts w:ascii="Arial Narrow" w:hAnsi="Arial Narrow"/>
          <w:sz w:val="22"/>
          <w:szCs w:val="22"/>
        </w:rPr>
        <w:t xml:space="preserve"> 354.135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Pr="00D07708">
        <w:rPr>
          <w:rFonts w:ascii="Arial Narrow" w:hAnsi="Arial Narrow"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E523A3">
        <w:rPr>
          <w:rFonts w:ascii="Arial Narrow" w:hAnsi="Arial Narrow"/>
          <w:sz w:val="22"/>
          <w:szCs w:val="22"/>
        </w:rPr>
        <w:t>10,41</w:t>
      </w:r>
      <w:r>
        <w:rPr>
          <w:rFonts w:ascii="Arial Narrow" w:hAnsi="Arial Narrow"/>
          <w:sz w:val="22"/>
          <w:szCs w:val="22"/>
        </w:rPr>
        <w:t xml:space="preserve"> </w:t>
      </w:r>
      <w:r w:rsidRPr="00D07708">
        <w:rPr>
          <w:rFonts w:ascii="Arial Narrow" w:hAnsi="Arial Narrow"/>
          <w:sz w:val="22"/>
          <w:szCs w:val="22"/>
        </w:rPr>
        <w:t>%, obuhvaćaju rashode  za tekuća i investicijska održavanja objekata komunalne infrastrukture, objekta gradske uprave i gradskih proračunskih korisnika, također se odnose i na uredski materijal, materijal za tekuće i investicijsko održavanje, energiju i usluge te ostali rashodi.</w:t>
      </w:r>
    </w:p>
    <w:p w14:paraId="7E624E11" w14:textId="77777777" w:rsidR="00FD72DB" w:rsidRPr="00D07708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1C59D2CC" w14:textId="0621109D" w:rsidR="00FD72DB" w:rsidRPr="00D07708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b/>
          <w:bCs/>
          <w:sz w:val="22"/>
          <w:szCs w:val="22"/>
        </w:rPr>
        <w:t>Financijski rashodi</w:t>
      </w:r>
      <w:r w:rsidRPr="00D07708">
        <w:rPr>
          <w:rFonts w:ascii="Arial Narrow" w:hAnsi="Arial Narrow"/>
          <w:sz w:val="22"/>
          <w:szCs w:val="22"/>
        </w:rPr>
        <w:t xml:space="preserve"> planiraju se u iznosu od</w:t>
      </w:r>
      <w:r w:rsidR="00E523A3">
        <w:rPr>
          <w:rFonts w:ascii="Arial Narrow" w:hAnsi="Arial Narrow"/>
          <w:sz w:val="22"/>
          <w:szCs w:val="22"/>
        </w:rPr>
        <w:t xml:space="preserve"> 4.2</w:t>
      </w:r>
      <w:r>
        <w:rPr>
          <w:rFonts w:ascii="Arial Narrow" w:hAnsi="Arial Narrow"/>
          <w:sz w:val="22"/>
          <w:szCs w:val="22"/>
        </w:rPr>
        <w:t>00</w:t>
      </w:r>
      <w:r w:rsidRPr="00D07708">
        <w:rPr>
          <w:rFonts w:ascii="Arial Narrow" w:hAnsi="Arial Narrow"/>
          <w:sz w:val="22"/>
          <w:szCs w:val="22"/>
        </w:rPr>
        <w:t xml:space="preserve">,00 </w:t>
      </w:r>
      <w:r w:rsidRPr="00D07708">
        <w:rPr>
          <w:rFonts w:ascii="Arial Narrow" w:hAnsi="Arial Narrow"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E523A3">
        <w:rPr>
          <w:rFonts w:ascii="Arial Narrow" w:hAnsi="Arial Narrow"/>
          <w:sz w:val="22"/>
          <w:szCs w:val="22"/>
        </w:rPr>
        <w:t>0,13</w:t>
      </w:r>
      <w:r w:rsidRPr="00D07708">
        <w:rPr>
          <w:rFonts w:ascii="Arial Narrow" w:hAnsi="Arial Narrow"/>
          <w:sz w:val="22"/>
          <w:szCs w:val="22"/>
        </w:rPr>
        <w:t>%,  Financijski rashodi obuhvaćaju rashode za bankarske usluge, usluge platnog prometa, te izdatke za kamate po odobrenim dugoročnim kreditima.</w:t>
      </w:r>
    </w:p>
    <w:p w14:paraId="3CF88FE3" w14:textId="77777777" w:rsidR="00FD72DB" w:rsidRDefault="00FD72DB" w:rsidP="00FD72DB">
      <w:pPr>
        <w:jc w:val="both"/>
        <w:rPr>
          <w:sz w:val="20"/>
          <w:szCs w:val="20"/>
        </w:rPr>
      </w:pPr>
    </w:p>
    <w:p w14:paraId="26B4BEA6" w14:textId="08D108FD" w:rsidR="00FD72DB" w:rsidRPr="0087254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87254B">
        <w:rPr>
          <w:rFonts w:ascii="Arial Narrow" w:hAnsi="Arial Narrow"/>
          <w:b/>
          <w:bCs/>
          <w:sz w:val="22"/>
          <w:szCs w:val="22"/>
        </w:rPr>
        <w:t xml:space="preserve">Subvencije </w:t>
      </w:r>
      <w:r w:rsidRPr="0087254B">
        <w:rPr>
          <w:rFonts w:ascii="Arial Narrow" w:hAnsi="Arial Narrow"/>
          <w:sz w:val="22"/>
          <w:szCs w:val="22"/>
        </w:rPr>
        <w:t>planiraju se u iznosu od</w:t>
      </w:r>
      <w:r w:rsidR="00E523A3">
        <w:rPr>
          <w:rFonts w:ascii="Arial Narrow" w:hAnsi="Arial Narrow"/>
          <w:sz w:val="22"/>
          <w:szCs w:val="22"/>
        </w:rPr>
        <w:t xml:space="preserve"> 18.736</w:t>
      </w:r>
      <w:r>
        <w:rPr>
          <w:rFonts w:ascii="Arial Narrow" w:hAnsi="Arial Narrow"/>
          <w:sz w:val="22"/>
          <w:szCs w:val="22"/>
        </w:rPr>
        <w:t>,00</w:t>
      </w:r>
      <w:r w:rsidRPr="0087254B">
        <w:rPr>
          <w:rFonts w:ascii="Arial Narrow" w:hAnsi="Arial Narrow"/>
          <w:sz w:val="22"/>
          <w:szCs w:val="22"/>
        </w:rPr>
        <w:t xml:space="preserve"> </w:t>
      </w:r>
      <w:r w:rsidRPr="0087254B">
        <w:rPr>
          <w:rFonts w:ascii="Arial Narrow" w:hAnsi="Arial Narrow"/>
          <w:bCs/>
          <w:sz w:val="22"/>
          <w:szCs w:val="22"/>
        </w:rPr>
        <w:t>€</w:t>
      </w:r>
      <w:r w:rsidRPr="0087254B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E523A3">
        <w:rPr>
          <w:rFonts w:ascii="Arial Narrow" w:hAnsi="Arial Narrow"/>
          <w:sz w:val="22"/>
          <w:szCs w:val="22"/>
        </w:rPr>
        <w:t xml:space="preserve">0,55 </w:t>
      </w:r>
      <w:r w:rsidRPr="0087254B">
        <w:rPr>
          <w:rFonts w:ascii="Arial Narrow" w:hAnsi="Arial Narrow"/>
          <w:sz w:val="22"/>
          <w:szCs w:val="22"/>
        </w:rPr>
        <w:t xml:space="preserve">%. Subvencije su namijenjene za potporu poljoprivredi, subvencije trgovačkim poduzećima, te subvencije za poticanje i razvoj poduzetništva na području </w:t>
      </w:r>
      <w:r>
        <w:rPr>
          <w:rFonts w:ascii="Arial Narrow" w:hAnsi="Arial Narrow"/>
          <w:sz w:val="22"/>
          <w:szCs w:val="22"/>
        </w:rPr>
        <w:t>općine.</w:t>
      </w:r>
      <w:r w:rsidRPr="0087254B">
        <w:rPr>
          <w:rFonts w:ascii="Arial Narrow" w:hAnsi="Arial Narrow"/>
          <w:sz w:val="22"/>
          <w:szCs w:val="22"/>
        </w:rPr>
        <w:t>.</w:t>
      </w:r>
    </w:p>
    <w:p w14:paraId="7F02AF35" w14:textId="77777777" w:rsidR="00FD72DB" w:rsidRDefault="00FD72DB" w:rsidP="00FD72DB">
      <w:pPr>
        <w:jc w:val="both"/>
        <w:rPr>
          <w:sz w:val="20"/>
          <w:szCs w:val="20"/>
        </w:rPr>
      </w:pPr>
    </w:p>
    <w:p w14:paraId="25087A58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87254B">
        <w:rPr>
          <w:rFonts w:ascii="Arial Narrow" w:hAnsi="Arial Narrow"/>
          <w:b/>
          <w:bCs/>
          <w:sz w:val="22"/>
          <w:szCs w:val="22"/>
        </w:rPr>
        <w:t>Pomoći dane u inozemstvo i unutar opće države</w:t>
      </w:r>
      <w:r w:rsidRPr="0087254B">
        <w:rPr>
          <w:rFonts w:ascii="Arial Narrow" w:hAnsi="Arial Narrow"/>
          <w:sz w:val="22"/>
          <w:szCs w:val="22"/>
        </w:rPr>
        <w:t xml:space="preserve"> planiraju se u iznosu od</w:t>
      </w:r>
      <w:r>
        <w:rPr>
          <w:rFonts w:ascii="Arial Narrow" w:hAnsi="Arial Narrow"/>
          <w:sz w:val="22"/>
          <w:szCs w:val="22"/>
        </w:rPr>
        <w:t xml:space="preserve"> 2</w:t>
      </w:r>
      <w:r w:rsidRPr="0087254B">
        <w:rPr>
          <w:rFonts w:ascii="Arial Narrow" w:hAnsi="Arial Narrow"/>
          <w:sz w:val="22"/>
          <w:szCs w:val="22"/>
        </w:rPr>
        <w:t xml:space="preserve">.000,00 </w:t>
      </w:r>
      <w:r w:rsidRPr="00E523A3">
        <w:rPr>
          <w:rFonts w:ascii="Arial Narrow" w:hAnsi="Arial Narrow"/>
          <w:bCs/>
          <w:sz w:val="22"/>
          <w:szCs w:val="22"/>
        </w:rPr>
        <w:t>€</w:t>
      </w:r>
      <w:r w:rsidRPr="0087254B">
        <w:rPr>
          <w:rFonts w:ascii="Arial Narrow" w:hAnsi="Arial Narrow"/>
          <w:sz w:val="22"/>
          <w:szCs w:val="22"/>
        </w:rPr>
        <w:t xml:space="preserve"> , a u strukturi ukupnih rashoda i izdataka čine </w:t>
      </w:r>
      <w:r>
        <w:rPr>
          <w:rFonts w:ascii="Arial Narrow" w:hAnsi="Arial Narrow"/>
          <w:sz w:val="22"/>
          <w:szCs w:val="22"/>
        </w:rPr>
        <w:t>0,06</w:t>
      </w:r>
      <w:r w:rsidRPr="0087254B">
        <w:rPr>
          <w:rFonts w:ascii="Arial Narrow" w:hAnsi="Arial Narrow"/>
          <w:sz w:val="22"/>
          <w:szCs w:val="22"/>
        </w:rPr>
        <w:t xml:space="preserve">%. Odnose se na </w:t>
      </w:r>
      <w:r>
        <w:rPr>
          <w:rFonts w:ascii="Arial Narrow" w:hAnsi="Arial Narrow"/>
          <w:sz w:val="22"/>
          <w:szCs w:val="22"/>
        </w:rPr>
        <w:t>s</w:t>
      </w:r>
      <w:r w:rsidRPr="00BD0342">
        <w:rPr>
          <w:rFonts w:ascii="Arial Narrow" w:hAnsi="Arial Narrow"/>
          <w:sz w:val="22"/>
          <w:szCs w:val="22"/>
        </w:rPr>
        <w:t>ubvencije poljoprivrednicima i obrtnicima</w:t>
      </w:r>
    </w:p>
    <w:p w14:paraId="514A3FA2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28781680" w14:textId="0721D3A1" w:rsidR="00FD72DB" w:rsidRPr="00BD0342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BD0342">
        <w:rPr>
          <w:rFonts w:ascii="Arial Narrow" w:hAnsi="Arial Narrow"/>
          <w:b/>
          <w:bCs/>
          <w:sz w:val="22"/>
          <w:szCs w:val="22"/>
        </w:rPr>
        <w:t xml:space="preserve">Naknade građanima i kućanstvima na temelju osiguranja i druge naknade </w:t>
      </w:r>
      <w:r w:rsidRPr="00BD0342">
        <w:rPr>
          <w:rFonts w:ascii="Arial Narrow" w:hAnsi="Arial Narrow"/>
          <w:sz w:val="22"/>
          <w:szCs w:val="22"/>
        </w:rPr>
        <w:t>planiraju se u iznosu od</w:t>
      </w:r>
      <w:r w:rsidR="00E523A3">
        <w:rPr>
          <w:rFonts w:ascii="Arial Narrow" w:hAnsi="Arial Narrow"/>
          <w:sz w:val="22"/>
          <w:szCs w:val="22"/>
        </w:rPr>
        <w:t xml:space="preserve"> 621.827</w:t>
      </w:r>
      <w:r>
        <w:rPr>
          <w:rFonts w:ascii="Arial Narrow" w:hAnsi="Arial Narrow"/>
          <w:sz w:val="22"/>
          <w:szCs w:val="22"/>
        </w:rPr>
        <w:t>,00</w:t>
      </w:r>
      <w:r w:rsidRPr="00BD0342">
        <w:rPr>
          <w:rFonts w:ascii="Arial Narrow" w:hAnsi="Arial Narrow"/>
          <w:sz w:val="22"/>
          <w:szCs w:val="22"/>
        </w:rPr>
        <w:t xml:space="preserve"> </w:t>
      </w:r>
      <w:r w:rsidRPr="00E523A3">
        <w:rPr>
          <w:rFonts w:ascii="Arial Narrow" w:hAnsi="Arial Narrow"/>
          <w:bCs/>
          <w:sz w:val="22"/>
          <w:szCs w:val="22"/>
        </w:rPr>
        <w:t>€</w:t>
      </w:r>
      <w:r w:rsidRPr="00E523A3">
        <w:rPr>
          <w:rFonts w:ascii="Arial Narrow" w:hAnsi="Arial Narrow"/>
          <w:sz w:val="22"/>
          <w:szCs w:val="22"/>
        </w:rPr>
        <w:t xml:space="preserve"> </w:t>
      </w:r>
      <w:r w:rsidRPr="00BD0342">
        <w:rPr>
          <w:rFonts w:ascii="Arial Narrow" w:hAnsi="Arial Narrow"/>
          <w:sz w:val="22"/>
          <w:szCs w:val="22"/>
        </w:rPr>
        <w:t xml:space="preserve">, a u strukturi ukupnih rashoda i izdataka čine </w:t>
      </w:r>
      <w:r w:rsidR="00E523A3">
        <w:rPr>
          <w:rFonts w:ascii="Arial Narrow" w:hAnsi="Arial Narrow"/>
          <w:sz w:val="22"/>
          <w:szCs w:val="22"/>
        </w:rPr>
        <w:t xml:space="preserve">18,29 </w:t>
      </w:r>
      <w:r w:rsidRPr="00BD0342">
        <w:rPr>
          <w:rFonts w:ascii="Arial Narrow" w:hAnsi="Arial Narrow"/>
          <w:sz w:val="22"/>
          <w:szCs w:val="22"/>
        </w:rPr>
        <w:t xml:space="preserve">%. Odnose se </w:t>
      </w:r>
      <w:r>
        <w:rPr>
          <w:rFonts w:ascii="Arial Narrow" w:hAnsi="Arial Narrow"/>
          <w:sz w:val="22"/>
          <w:szCs w:val="22"/>
        </w:rPr>
        <w:t xml:space="preserve">na jednokratne pomoći, ostale naknade , </w:t>
      </w:r>
      <w:r w:rsidR="00E523A3" w:rsidRPr="00E523A3">
        <w:rPr>
          <w:rFonts w:ascii="Arial Narrow" w:hAnsi="Arial Narrow"/>
          <w:sz w:val="22"/>
          <w:szCs w:val="22"/>
        </w:rPr>
        <w:t xml:space="preserve">za umirovljenike, korisnike nacionalne naknade za starije osobe,   hrvatske branitelje , korisnike zajamčene minimalne naknade , osobe s posebnim potrebama, predškolsku djecu koja pohađaju </w:t>
      </w:r>
      <w:proofErr w:type="spellStart"/>
      <w:r w:rsidR="00E523A3" w:rsidRPr="00E523A3">
        <w:rPr>
          <w:rFonts w:ascii="Arial Narrow" w:hAnsi="Arial Narrow"/>
          <w:sz w:val="22"/>
          <w:szCs w:val="22"/>
        </w:rPr>
        <w:t>predškolu</w:t>
      </w:r>
      <w:proofErr w:type="spellEnd"/>
      <w:r w:rsidR="00E523A3" w:rsidRPr="00E523A3">
        <w:rPr>
          <w:rFonts w:ascii="Arial Narrow" w:hAnsi="Arial Narrow"/>
          <w:sz w:val="22"/>
          <w:szCs w:val="22"/>
        </w:rPr>
        <w:t xml:space="preserve"> u Dječjem vrtiću Sunce u </w:t>
      </w:r>
      <w:proofErr w:type="spellStart"/>
      <w:r w:rsidR="00E523A3" w:rsidRPr="00E523A3">
        <w:rPr>
          <w:rFonts w:ascii="Arial Narrow" w:hAnsi="Arial Narrow"/>
          <w:sz w:val="22"/>
          <w:szCs w:val="22"/>
        </w:rPr>
        <w:t>Đulovcu</w:t>
      </w:r>
      <w:proofErr w:type="spellEnd"/>
      <w:r w:rsidR="00E523A3" w:rsidRPr="00E523A3">
        <w:rPr>
          <w:rFonts w:ascii="Arial Narrow" w:hAnsi="Arial Narrow"/>
          <w:sz w:val="22"/>
          <w:szCs w:val="22"/>
        </w:rPr>
        <w:t xml:space="preserve">  te učenike osnovnih i srednjih škola  s prebivalištem na području  Općine Đulovac</w:t>
      </w:r>
      <w:r>
        <w:rPr>
          <w:rFonts w:ascii="Arial Narrow" w:hAnsi="Arial Narrow"/>
          <w:sz w:val="22"/>
          <w:szCs w:val="22"/>
        </w:rPr>
        <w:t xml:space="preserve">, </w:t>
      </w:r>
      <w:r w:rsidRPr="00BD0342">
        <w:rPr>
          <w:rFonts w:ascii="Arial Narrow" w:hAnsi="Arial Narrow"/>
          <w:sz w:val="22"/>
          <w:szCs w:val="22"/>
        </w:rPr>
        <w:t xml:space="preserve">stipendije, </w:t>
      </w:r>
      <w:r>
        <w:rPr>
          <w:rFonts w:ascii="Arial Narrow" w:hAnsi="Arial Narrow"/>
          <w:sz w:val="22"/>
          <w:szCs w:val="22"/>
        </w:rPr>
        <w:t xml:space="preserve"> naknade </w:t>
      </w:r>
      <w:r w:rsidRPr="00BD0342">
        <w:rPr>
          <w:rFonts w:ascii="Arial Narrow" w:hAnsi="Arial Narrow"/>
          <w:sz w:val="22"/>
          <w:szCs w:val="22"/>
        </w:rPr>
        <w:t xml:space="preserve"> za novorođenu djecu.</w:t>
      </w:r>
      <w:r w:rsidR="00E523A3">
        <w:rPr>
          <w:rFonts w:ascii="Arial Narrow" w:hAnsi="Arial Narrow"/>
          <w:sz w:val="22"/>
          <w:szCs w:val="22"/>
        </w:rPr>
        <w:t xml:space="preserve"> i</w:t>
      </w:r>
      <w:r>
        <w:rPr>
          <w:rFonts w:ascii="Arial Narrow" w:hAnsi="Arial Narrow"/>
          <w:sz w:val="22"/>
          <w:szCs w:val="22"/>
        </w:rPr>
        <w:t xml:space="preserve"> sl.</w:t>
      </w:r>
    </w:p>
    <w:p w14:paraId="2203EE84" w14:textId="77777777" w:rsidR="00FD72DB" w:rsidRDefault="00FD72DB" w:rsidP="00FD72DB">
      <w:pPr>
        <w:jc w:val="both"/>
        <w:rPr>
          <w:sz w:val="20"/>
          <w:szCs w:val="20"/>
        </w:rPr>
      </w:pPr>
    </w:p>
    <w:p w14:paraId="0BE1F268" w14:textId="3E4E6419" w:rsidR="00FD72DB" w:rsidRPr="001544A1" w:rsidRDefault="00EE225F" w:rsidP="00FD72DB">
      <w:pPr>
        <w:jc w:val="both"/>
        <w:rPr>
          <w:rFonts w:ascii="Arial Narrow" w:hAnsi="Arial Narrow"/>
          <w:sz w:val="22"/>
          <w:szCs w:val="22"/>
        </w:rPr>
      </w:pPr>
      <w:r w:rsidRPr="00EE225F">
        <w:rPr>
          <w:rFonts w:ascii="Arial Narrow" w:hAnsi="Arial Narrow"/>
          <w:b/>
          <w:bCs/>
          <w:sz w:val="22"/>
          <w:szCs w:val="22"/>
        </w:rPr>
        <w:t xml:space="preserve">Rashodi za donacije, kazne, naknade šteta i kapitalne pomoći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FD72DB" w:rsidRPr="001544A1">
        <w:rPr>
          <w:rFonts w:ascii="Arial Narrow" w:hAnsi="Arial Narrow"/>
          <w:sz w:val="22"/>
          <w:szCs w:val="22"/>
        </w:rPr>
        <w:t>planiraju se u iznosu od</w:t>
      </w:r>
      <w:r w:rsidR="00FD72D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236.432,00</w:t>
      </w:r>
      <w:r w:rsidR="00FD72DB" w:rsidRPr="001544A1">
        <w:rPr>
          <w:rFonts w:ascii="Arial Narrow" w:hAnsi="Arial Narrow"/>
          <w:sz w:val="22"/>
          <w:szCs w:val="22"/>
        </w:rPr>
        <w:t xml:space="preserve"> </w:t>
      </w:r>
      <w:r w:rsidR="00FD72DB" w:rsidRPr="00EE225F">
        <w:rPr>
          <w:rFonts w:ascii="Arial Narrow" w:hAnsi="Arial Narrow"/>
          <w:bCs/>
          <w:sz w:val="22"/>
          <w:szCs w:val="22"/>
        </w:rPr>
        <w:t>€</w:t>
      </w:r>
      <w:r w:rsidR="00FD72DB" w:rsidRPr="00EE225F">
        <w:rPr>
          <w:rFonts w:ascii="Arial Narrow" w:hAnsi="Arial Narrow"/>
          <w:sz w:val="22"/>
          <w:szCs w:val="22"/>
        </w:rPr>
        <w:t xml:space="preserve"> </w:t>
      </w:r>
      <w:r w:rsidR="00FD72DB" w:rsidRPr="001544A1">
        <w:rPr>
          <w:rFonts w:ascii="Arial Narrow" w:hAnsi="Arial Narrow"/>
          <w:sz w:val="22"/>
          <w:szCs w:val="22"/>
        </w:rPr>
        <w:t xml:space="preserve">, a u strukturi ukupnih rashoda i izdataka čine </w:t>
      </w:r>
      <w:r>
        <w:rPr>
          <w:rFonts w:ascii="Arial Narrow" w:hAnsi="Arial Narrow"/>
          <w:sz w:val="22"/>
          <w:szCs w:val="22"/>
        </w:rPr>
        <w:t>6,95</w:t>
      </w:r>
      <w:r w:rsidR="00FD72DB" w:rsidRPr="001544A1">
        <w:rPr>
          <w:rFonts w:ascii="Arial Narrow" w:hAnsi="Arial Narrow"/>
          <w:sz w:val="22"/>
          <w:szCs w:val="22"/>
        </w:rPr>
        <w:t xml:space="preserve"> %.</w:t>
      </w:r>
    </w:p>
    <w:p w14:paraId="761D38F3" w14:textId="0F1BE5BD" w:rsidR="00FD72DB" w:rsidRPr="001544A1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1544A1">
        <w:rPr>
          <w:rFonts w:ascii="Arial Narrow" w:hAnsi="Arial Narrow"/>
          <w:sz w:val="22"/>
          <w:szCs w:val="22"/>
        </w:rPr>
        <w:t xml:space="preserve">Odnose se na tekuće i kapitalne donacije te pomoći za sufinanciranje socijalne skrbi i zdravstva, sporta, kulture, neprofitnih organizacija, školstva, nacionalnih manjina, vjerskih zajednica, političkih stranaka, </w:t>
      </w:r>
      <w:r w:rsidR="00456A21">
        <w:rPr>
          <w:rFonts w:ascii="Arial Narrow" w:hAnsi="Arial Narrow"/>
          <w:sz w:val="22"/>
          <w:szCs w:val="22"/>
        </w:rPr>
        <w:t xml:space="preserve">Javno vatrogasne postrojbe Grada Daruvar, </w:t>
      </w:r>
      <w:r w:rsidRPr="001544A1">
        <w:rPr>
          <w:rFonts w:ascii="Arial Narrow" w:hAnsi="Arial Narrow"/>
          <w:sz w:val="22"/>
          <w:szCs w:val="22"/>
        </w:rPr>
        <w:t>Vatr</w:t>
      </w:r>
      <w:r>
        <w:rPr>
          <w:rFonts w:ascii="Arial Narrow" w:hAnsi="Arial Narrow"/>
          <w:sz w:val="22"/>
          <w:szCs w:val="22"/>
        </w:rPr>
        <w:t>ogasne zaj</w:t>
      </w:r>
      <w:r w:rsidR="00EE225F">
        <w:rPr>
          <w:rFonts w:ascii="Arial Narrow" w:hAnsi="Arial Narrow"/>
          <w:sz w:val="22"/>
          <w:szCs w:val="22"/>
        </w:rPr>
        <w:t>ednice</w:t>
      </w:r>
      <w:r w:rsidR="00456A21">
        <w:rPr>
          <w:rFonts w:ascii="Arial Narrow" w:hAnsi="Arial Narrow"/>
          <w:sz w:val="22"/>
          <w:szCs w:val="22"/>
        </w:rPr>
        <w:t xml:space="preserve"> Općine Đulovac </w:t>
      </w:r>
      <w:r w:rsidR="00EE225F">
        <w:rPr>
          <w:rFonts w:ascii="Arial Narrow" w:hAnsi="Arial Narrow"/>
          <w:sz w:val="22"/>
          <w:szCs w:val="22"/>
        </w:rPr>
        <w:t xml:space="preserve">, Crvenog križa, HGSS i </w:t>
      </w:r>
      <w:r w:rsidR="00456A21">
        <w:rPr>
          <w:rFonts w:ascii="Arial Narrow" w:hAnsi="Arial Narrow"/>
          <w:sz w:val="22"/>
          <w:szCs w:val="22"/>
        </w:rPr>
        <w:t>sl.</w:t>
      </w:r>
      <w:r>
        <w:rPr>
          <w:rFonts w:ascii="Arial Narrow" w:hAnsi="Arial Narrow"/>
          <w:sz w:val="22"/>
          <w:szCs w:val="22"/>
        </w:rPr>
        <w:t>.</w:t>
      </w:r>
    </w:p>
    <w:p w14:paraId="5A1EB2D2" w14:textId="77777777" w:rsidR="00FD72DB" w:rsidRDefault="00FD72DB" w:rsidP="00FD72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BEF588" w14:textId="68A24979" w:rsidR="00FD72DB" w:rsidRPr="001544A1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1544A1">
        <w:rPr>
          <w:rFonts w:ascii="Arial Narrow" w:hAnsi="Arial Narrow"/>
          <w:b/>
          <w:bCs/>
          <w:sz w:val="22"/>
          <w:szCs w:val="22"/>
        </w:rPr>
        <w:t xml:space="preserve">Rashodi za nabavu nefinancijske imovine </w:t>
      </w:r>
      <w:r w:rsidRPr="001544A1">
        <w:rPr>
          <w:rFonts w:ascii="Arial Narrow" w:hAnsi="Arial Narrow"/>
          <w:sz w:val="22"/>
          <w:szCs w:val="22"/>
        </w:rPr>
        <w:t xml:space="preserve">planiraju se u iznosu od </w:t>
      </w:r>
      <w:r w:rsidR="00691C6B" w:rsidRPr="00691C6B">
        <w:rPr>
          <w:rFonts w:ascii="Arial Narrow" w:hAnsi="Arial Narrow"/>
          <w:sz w:val="22"/>
          <w:szCs w:val="22"/>
        </w:rPr>
        <w:t>1.459.768,00</w:t>
      </w:r>
      <w:r w:rsidR="00691C6B">
        <w:rPr>
          <w:rFonts w:ascii="Arial Narrow" w:hAnsi="Arial Narrow"/>
          <w:sz w:val="22"/>
          <w:szCs w:val="22"/>
        </w:rPr>
        <w:t xml:space="preserve"> </w:t>
      </w:r>
      <w:r w:rsidRPr="00691C6B">
        <w:rPr>
          <w:rFonts w:ascii="Arial Narrow" w:hAnsi="Arial Narrow"/>
          <w:bCs/>
          <w:sz w:val="22"/>
          <w:szCs w:val="22"/>
        </w:rPr>
        <w:t>€</w:t>
      </w:r>
      <w:r w:rsidRPr="001544A1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691C6B">
        <w:rPr>
          <w:rFonts w:ascii="Arial Narrow" w:hAnsi="Arial Narrow"/>
          <w:sz w:val="22"/>
          <w:szCs w:val="22"/>
        </w:rPr>
        <w:t>42,93</w:t>
      </w:r>
      <w:r w:rsidRPr="001544A1">
        <w:rPr>
          <w:rFonts w:ascii="Arial Narrow" w:hAnsi="Arial Narrow"/>
          <w:sz w:val="22"/>
          <w:szCs w:val="22"/>
        </w:rPr>
        <w:t xml:space="preserve"> %. Odnose se na izgradnju u Programu gradnje komunalne infrastrukture ( izgradnja</w:t>
      </w:r>
      <w:r>
        <w:rPr>
          <w:rFonts w:ascii="Arial Narrow" w:hAnsi="Arial Narrow"/>
          <w:sz w:val="22"/>
          <w:szCs w:val="22"/>
        </w:rPr>
        <w:t xml:space="preserve"> i sanacija </w:t>
      </w:r>
      <w:r w:rsidRPr="001544A1">
        <w:rPr>
          <w:rFonts w:ascii="Arial Narrow" w:hAnsi="Arial Narrow"/>
          <w:sz w:val="22"/>
          <w:szCs w:val="22"/>
        </w:rPr>
        <w:t xml:space="preserve"> nogostupa, te ostala nabava nefinancijske imovine.</w:t>
      </w:r>
      <w:r>
        <w:rPr>
          <w:rFonts w:ascii="Arial Narrow" w:hAnsi="Arial Narrow"/>
          <w:sz w:val="22"/>
          <w:szCs w:val="22"/>
        </w:rPr>
        <w:t>)</w:t>
      </w:r>
    </w:p>
    <w:p w14:paraId="46DE5B0A" w14:textId="77777777" w:rsidR="00FD72DB" w:rsidRPr="001544A1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5D5383D4" w14:textId="77777777" w:rsidR="00E5144F" w:rsidRPr="00104FEA" w:rsidRDefault="00E5144F" w:rsidP="00E5144F">
      <w:pPr>
        <w:pStyle w:val="Naslov2"/>
        <w:rPr>
          <w:rFonts w:ascii="Arial Narrow" w:hAnsi="Arial Narrow" w:cs="Times New Roman"/>
          <w:sz w:val="22"/>
          <w:szCs w:val="22"/>
        </w:rPr>
      </w:pPr>
      <w:bookmarkStart w:id="0" w:name="_Toc182548612"/>
      <w:r w:rsidRPr="00104FEA">
        <w:rPr>
          <w:rFonts w:ascii="Arial Narrow" w:hAnsi="Arial Narrow" w:cs="Times New Roman"/>
          <w:sz w:val="22"/>
          <w:szCs w:val="22"/>
        </w:rPr>
        <w:t>3.3.OBRAZLOŽENJE VIŠKOVA I MANJKOVA JEDINICE LOKALNE SAMOUPRAVE I PRORAČUNSKIH KORISNIKA</w:t>
      </w:r>
      <w:bookmarkEnd w:id="0"/>
    </w:p>
    <w:p w14:paraId="1DE418FF" w14:textId="77777777" w:rsidR="00E5144F" w:rsidRPr="00EE225F" w:rsidRDefault="00E5144F" w:rsidP="00E5144F">
      <w:pPr>
        <w:rPr>
          <w:sz w:val="18"/>
          <w:szCs w:val="16"/>
        </w:rPr>
      </w:pPr>
    </w:p>
    <w:p w14:paraId="5B577967" w14:textId="3D096DF3" w:rsidR="00FD72DB" w:rsidRPr="00104FEA" w:rsidRDefault="00A06EC0" w:rsidP="00E5144F">
      <w:pPr>
        <w:jc w:val="both"/>
        <w:rPr>
          <w:rFonts w:ascii="Arial Narrow" w:hAnsi="Arial Narrow"/>
          <w:sz w:val="22"/>
          <w:szCs w:val="22"/>
        </w:rPr>
      </w:pPr>
      <w:r w:rsidRPr="00104FEA">
        <w:rPr>
          <w:rFonts w:ascii="Arial Narrow" w:hAnsi="Arial Narrow"/>
          <w:sz w:val="22"/>
          <w:szCs w:val="22"/>
        </w:rPr>
        <w:t xml:space="preserve">Općina Đulovac  uključila  je u Proračun Općine Đulovac </w:t>
      </w:r>
      <w:r w:rsidR="00B104EF" w:rsidRPr="00104FEA">
        <w:rPr>
          <w:rFonts w:ascii="Arial Narrow" w:hAnsi="Arial Narrow"/>
          <w:sz w:val="22"/>
          <w:szCs w:val="22"/>
        </w:rPr>
        <w:t xml:space="preserve"> za 2025</w:t>
      </w:r>
      <w:r w:rsidR="00C547F5" w:rsidRPr="00104FEA">
        <w:rPr>
          <w:rFonts w:ascii="Arial Narrow" w:hAnsi="Arial Narrow"/>
          <w:sz w:val="22"/>
          <w:szCs w:val="22"/>
        </w:rPr>
        <w:t xml:space="preserve">. godinu višak </w:t>
      </w:r>
      <w:r w:rsidR="00774EFF" w:rsidRPr="00104FEA">
        <w:rPr>
          <w:rFonts w:ascii="Arial Narrow" w:hAnsi="Arial Narrow"/>
          <w:sz w:val="22"/>
          <w:szCs w:val="22"/>
        </w:rPr>
        <w:t xml:space="preserve"> prihoda u iznosu od 866.138</w:t>
      </w:r>
      <w:r w:rsidR="00E5144F" w:rsidRPr="00104FEA">
        <w:rPr>
          <w:rFonts w:ascii="Arial Narrow" w:hAnsi="Arial Narrow"/>
          <w:sz w:val="22"/>
          <w:szCs w:val="22"/>
        </w:rPr>
        <w:t xml:space="preserve">,00 eura. Proračunski korisnici </w:t>
      </w:r>
      <w:r w:rsidRPr="00104FEA">
        <w:rPr>
          <w:rFonts w:ascii="Arial Narrow" w:hAnsi="Arial Narrow"/>
          <w:sz w:val="22"/>
          <w:szCs w:val="22"/>
        </w:rPr>
        <w:t xml:space="preserve">nisu iskazali </w:t>
      </w:r>
      <w:r w:rsidR="00E5144F" w:rsidRPr="00104FEA">
        <w:rPr>
          <w:rFonts w:ascii="Arial Narrow" w:hAnsi="Arial Narrow"/>
          <w:sz w:val="22"/>
          <w:szCs w:val="22"/>
        </w:rPr>
        <w:t xml:space="preserve"> viškove i manjkove. </w:t>
      </w:r>
    </w:p>
    <w:p w14:paraId="3C6FA496" w14:textId="77777777" w:rsidR="00A06EC0" w:rsidRPr="00EE225F" w:rsidRDefault="00A06EC0" w:rsidP="00E5144F">
      <w:pPr>
        <w:jc w:val="both"/>
        <w:rPr>
          <w:rFonts w:ascii="Arial Narrow" w:hAnsi="Arial Narrow"/>
          <w:sz w:val="22"/>
          <w:szCs w:val="22"/>
        </w:rPr>
      </w:pPr>
    </w:p>
    <w:p w14:paraId="6E5D7568" w14:textId="77777777" w:rsidR="00810B1C" w:rsidRPr="00EE225F" w:rsidRDefault="00810B1C" w:rsidP="00FD72DB">
      <w:pPr>
        <w:jc w:val="both"/>
        <w:rPr>
          <w:rFonts w:ascii="Arial Narrow" w:hAnsi="Arial Narrow"/>
          <w:sz w:val="22"/>
          <w:szCs w:val="22"/>
        </w:rPr>
      </w:pPr>
    </w:p>
    <w:p w14:paraId="45D95E67" w14:textId="6C2A1A1F" w:rsidR="00FD72DB" w:rsidRDefault="00E5144F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II</w:t>
      </w:r>
      <w:r w:rsidR="00FD72DB">
        <w:rPr>
          <w:rFonts w:ascii="Arial Narrow" w:hAnsi="Arial Narrow"/>
          <w:b/>
          <w:bCs/>
          <w:sz w:val="22"/>
          <w:szCs w:val="22"/>
        </w:rPr>
        <w:t xml:space="preserve">. </w:t>
      </w:r>
      <w:r w:rsidR="00FD72DB"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3F07642B" w14:textId="77777777" w:rsidR="00FD72DB" w:rsidRPr="00647FC5" w:rsidRDefault="00FD72DB" w:rsidP="00FD72D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99A9BCB" w14:textId="77777777" w:rsidR="00FD72DB" w:rsidRDefault="00FD72DB" w:rsidP="00FD72DB">
      <w:pPr>
        <w:spacing w:line="276" w:lineRule="auto"/>
        <w:contextualSpacing/>
        <w:rPr>
          <w:rFonts w:ascii="Arial Narrow" w:hAnsi="Arial Narrow"/>
          <w:b/>
          <w:bCs/>
          <w:sz w:val="22"/>
          <w:szCs w:val="22"/>
        </w:rPr>
      </w:pPr>
      <w:r w:rsidRPr="00DE51BD">
        <w:rPr>
          <w:rFonts w:ascii="Arial Narrow" w:hAnsi="Arial Narrow"/>
          <w:b/>
          <w:bCs/>
          <w:sz w:val="22"/>
          <w:szCs w:val="22"/>
        </w:rPr>
        <w:t>4. OBRAZLOŽENJE POSEBNOG DIJELA PRORAČUNA</w:t>
      </w:r>
    </w:p>
    <w:p w14:paraId="5B5769E0" w14:textId="77777777" w:rsidR="00FD72DB" w:rsidRDefault="00FD72DB" w:rsidP="00FD72DB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438599E1" w14:textId="77777777" w:rsidR="00FD72DB" w:rsidRPr="00647FC5" w:rsidRDefault="00FD72DB" w:rsidP="00FD72DB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776D2EF7" w14:textId="77777777" w:rsidR="00FD72DB" w:rsidRPr="00647FC5" w:rsidRDefault="00FD72DB" w:rsidP="00FD72DB">
      <w:pPr>
        <w:numPr>
          <w:ilvl w:val="0"/>
          <w:numId w:val="28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32AFBEF4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1B3D6EFC" w14:textId="77777777" w:rsidR="00FD72DB" w:rsidRPr="00647FC5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1ED772F2" w14:textId="77777777" w:rsidR="00FD72DB" w:rsidRPr="00D756B5" w:rsidRDefault="00FD72DB" w:rsidP="00FD72DB">
      <w:pPr>
        <w:numPr>
          <w:ilvl w:val="0"/>
          <w:numId w:val="29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4A6166A2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15AB41F3" w14:textId="77777777" w:rsidR="00FD72DB" w:rsidRPr="00647FC5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660DCCBC" w14:textId="77777777" w:rsidR="00FD72DB" w:rsidRPr="00647FC5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3A7430BF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167EF12C" w14:textId="77777777" w:rsidR="00FD72DB" w:rsidRPr="00647FC5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1EF6DA09" w14:textId="77777777" w:rsidR="00FD72DB" w:rsidRPr="00AA784F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AA784F">
        <w:rPr>
          <w:rFonts w:ascii="Arial Narrow" w:hAnsi="Arial Narrow"/>
          <w:sz w:val="22"/>
          <w:szCs w:val="22"/>
        </w:rPr>
        <w:t xml:space="preserve">Obrazloženje posebnog dijela proračuna sastoji se od obrazloženja programa koje se daje kroz obrazloženje aktivnosti i projekata zajedno s ciljevima. </w:t>
      </w:r>
    </w:p>
    <w:p w14:paraId="7F1755D2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3D444F3A" w14:textId="7A55A56B" w:rsidR="00FD72DB" w:rsidRPr="00E91E02" w:rsidRDefault="00FD72DB" w:rsidP="00FD72DB">
      <w:pPr>
        <w:shd w:val="clear" w:color="auto" w:fill="D9E2F3" w:themeFill="accent1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Program 1001 Javna uprava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planirano u iznosu od </w:t>
      </w:r>
      <w:r w:rsidR="005B21B5">
        <w:rPr>
          <w:rFonts w:ascii="Arial Narrow" w:hAnsi="Arial Narrow" w:cstheme="minorHAnsi"/>
          <w:b/>
          <w:sz w:val="22"/>
          <w:szCs w:val="22"/>
        </w:rPr>
        <w:t>118.272</w:t>
      </w:r>
      <w:r w:rsidR="00962970">
        <w:rPr>
          <w:rFonts w:ascii="Arial Narrow" w:hAnsi="Arial Narrow" w:cstheme="minorHAnsi"/>
          <w:b/>
          <w:sz w:val="22"/>
          <w:szCs w:val="22"/>
        </w:rPr>
        <w:t>,00</w:t>
      </w:r>
      <w:r>
        <w:rPr>
          <w:rFonts w:ascii="Arial Narrow" w:hAnsi="Arial Narrow" w:cstheme="minorHAnsi"/>
          <w:b/>
          <w:sz w:val="22"/>
          <w:szCs w:val="22"/>
        </w:rPr>
        <w:t xml:space="preserve"> €</w:t>
      </w:r>
    </w:p>
    <w:p w14:paraId="00A03A51" w14:textId="77777777" w:rsidR="00FD72DB" w:rsidRPr="007314E1" w:rsidRDefault="00FD72DB" w:rsidP="00FD72DB">
      <w:pPr>
        <w:jc w:val="both"/>
        <w:rPr>
          <w:rFonts w:ascii="Arial Narrow" w:hAnsi="Arial Narrow"/>
          <w:sz w:val="20"/>
          <w:szCs w:val="20"/>
        </w:rPr>
      </w:pPr>
      <w:r w:rsidRPr="007314E1">
        <w:rPr>
          <w:rFonts w:ascii="Arial Narrow" w:hAnsi="Arial Narrow"/>
          <w:sz w:val="20"/>
          <w:szCs w:val="20"/>
        </w:rPr>
        <w:t>Općinsko  vijeće predstavničko je tijelo građana i tijelo lokalne samouprave i donosi akte u okviru prava i dužnosti općine kao jedinice lokalne samouprave. U okviru svog djelokruga Općinsko vijeće između ostalog donosi Statut općine, odluke i druge opće akte kojima uređuje pitanja iz samoupravnog djelokruga grada, donosi gradski proračun, odluku o izvršenju proračuna i nadzire ukupno materijalno i financijsko poslovanje općine i odlučuje o drugim pitanjima utvrđenim zakonima i Statutom općine.</w:t>
      </w:r>
    </w:p>
    <w:p w14:paraId="1DE9EB87" w14:textId="52AA80E2" w:rsidR="00FD72DB" w:rsidRPr="007314E1" w:rsidRDefault="00FD72DB" w:rsidP="00FD72DB">
      <w:pPr>
        <w:jc w:val="both"/>
        <w:rPr>
          <w:rFonts w:ascii="Arial Narrow" w:hAnsi="Arial Narrow"/>
          <w:sz w:val="22"/>
          <w:szCs w:val="22"/>
        </w:rPr>
      </w:pPr>
      <w:r w:rsidRPr="007314E1">
        <w:rPr>
          <w:rFonts w:ascii="Arial Narrow" w:hAnsi="Arial Narrow"/>
          <w:sz w:val="20"/>
          <w:szCs w:val="20"/>
        </w:rPr>
        <w:lastRenderedPageBreak/>
        <w:t>Cilj ovog programa je djelotvorno izvršavanje funkcije predstavničkog tijela i povećanje kvalitete rada, financiranje rada političkih stranaka</w:t>
      </w:r>
      <w:r w:rsidR="005B21B5" w:rsidRPr="007314E1">
        <w:rPr>
          <w:rFonts w:ascii="Arial Narrow" w:hAnsi="Arial Narrow"/>
          <w:sz w:val="20"/>
          <w:szCs w:val="20"/>
        </w:rPr>
        <w:t xml:space="preserve">. </w:t>
      </w:r>
      <w:r w:rsidR="005B21B5" w:rsidRPr="007314E1">
        <w:rPr>
          <w:rFonts w:ascii="Arial Narrow" w:hAnsi="Arial Narrow"/>
          <w:sz w:val="22"/>
          <w:szCs w:val="22"/>
        </w:rPr>
        <w:t>Planiran je u iznosu 118.272</w:t>
      </w:r>
      <w:r w:rsidRPr="007314E1">
        <w:rPr>
          <w:rFonts w:ascii="Arial Narrow" w:hAnsi="Arial Narrow"/>
          <w:sz w:val="22"/>
          <w:szCs w:val="22"/>
        </w:rPr>
        <w:t>,00 EUR, a sadrži slijedeće aktivnosti:</w:t>
      </w:r>
    </w:p>
    <w:p w14:paraId="31FD5311" w14:textId="77777777" w:rsidR="00FD72DB" w:rsidRDefault="00FD72DB" w:rsidP="00FD72DB">
      <w:pPr>
        <w:jc w:val="both"/>
        <w:rPr>
          <w:rFonts w:ascii="Arial Narrow" w:hAnsi="Arial Narrow"/>
          <w:sz w:val="22"/>
          <w:szCs w:val="22"/>
        </w:rPr>
      </w:pPr>
    </w:p>
    <w:p w14:paraId="5E687AEB" w14:textId="3355D9DB" w:rsidR="00FD72DB" w:rsidRPr="004C6912" w:rsidRDefault="00FD72DB" w:rsidP="00FD72DB">
      <w:pPr>
        <w:pStyle w:val="Odlomakpopisa"/>
        <w:numPr>
          <w:ilvl w:val="0"/>
          <w:numId w:val="41"/>
        </w:numPr>
        <w:ind w:left="360"/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>A100101Akt. Donošenje ak</w:t>
      </w:r>
      <w:r w:rsidR="005B21B5">
        <w:rPr>
          <w:rFonts w:ascii="Arial Narrow" w:hAnsi="Arial Narrow"/>
          <w:sz w:val="22"/>
          <w:szCs w:val="22"/>
        </w:rPr>
        <w:t>ata planirana u iznosu od 78.272</w:t>
      </w:r>
      <w:r w:rsidRPr="004C6912">
        <w:rPr>
          <w:rFonts w:ascii="Arial Narrow" w:hAnsi="Arial Narrow"/>
          <w:sz w:val="22"/>
          <w:szCs w:val="22"/>
        </w:rPr>
        <w:t>,00 eura.</w:t>
      </w:r>
    </w:p>
    <w:p w14:paraId="6940735B" w14:textId="77777777" w:rsidR="00FD72DB" w:rsidRPr="004C6912" w:rsidRDefault="00FD72DB" w:rsidP="00FD72DB">
      <w:pPr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>Planirana sredstva se odnose na naknade članovima predstavničkih i izvršnih tijela, naknade povjerenstvima, reprezentaciju te ostale nespomenute rashode.</w:t>
      </w:r>
    </w:p>
    <w:p w14:paraId="68965474" w14:textId="77777777" w:rsidR="00FD72DB" w:rsidRPr="004C6912" w:rsidRDefault="00FD72DB" w:rsidP="00FD72DB">
      <w:pPr>
        <w:pStyle w:val="Odlomakpopisa"/>
        <w:numPr>
          <w:ilvl w:val="0"/>
          <w:numId w:val="41"/>
        </w:numPr>
        <w:ind w:left="360"/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>A100102Akt. Provedba izbora planirana u iznosu od 20.000,00 eura</w:t>
      </w:r>
    </w:p>
    <w:p w14:paraId="6A32E3A5" w14:textId="6D6ED709" w:rsidR="00FD72DB" w:rsidRDefault="00FD72DB" w:rsidP="00FD72DB">
      <w:pPr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 xml:space="preserve">Planirana sredstva se odnose na </w:t>
      </w:r>
      <w:r w:rsidR="005B21B5">
        <w:rPr>
          <w:rFonts w:ascii="Arial Narrow" w:hAnsi="Arial Narrow"/>
          <w:sz w:val="22"/>
          <w:szCs w:val="22"/>
        </w:rPr>
        <w:t xml:space="preserve">nadolazeće lokalne izbore. </w:t>
      </w:r>
    </w:p>
    <w:p w14:paraId="3D54144C" w14:textId="355690DE" w:rsidR="00FD72DB" w:rsidRDefault="00FD72DB" w:rsidP="00FD72DB">
      <w:pPr>
        <w:pStyle w:val="Odlomakpopisa"/>
        <w:numPr>
          <w:ilvl w:val="0"/>
          <w:numId w:val="43"/>
        </w:numPr>
        <w:rPr>
          <w:rFonts w:ascii="Arial Narrow" w:hAnsi="Arial Narrow"/>
          <w:sz w:val="22"/>
          <w:szCs w:val="22"/>
        </w:rPr>
      </w:pPr>
      <w:r w:rsidRPr="00022E2A">
        <w:rPr>
          <w:rFonts w:ascii="Arial Narrow" w:hAnsi="Arial Narrow"/>
          <w:sz w:val="22"/>
          <w:szCs w:val="22"/>
        </w:rPr>
        <w:t>A100103Akt. Naknada štete pravnim i fizičkim oso</w:t>
      </w:r>
      <w:r w:rsidR="005B21B5">
        <w:rPr>
          <w:rFonts w:ascii="Arial Narrow" w:hAnsi="Arial Narrow"/>
          <w:sz w:val="22"/>
          <w:szCs w:val="22"/>
        </w:rPr>
        <w:t>bama planirana u iznosu od 20.000</w:t>
      </w:r>
      <w:r w:rsidRPr="00022E2A">
        <w:rPr>
          <w:rFonts w:ascii="Arial Narrow" w:hAnsi="Arial Narrow"/>
          <w:sz w:val="22"/>
          <w:szCs w:val="22"/>
        </w:rPr>
        <w:t>,00 eura</w:t>
      </w:r>
    </w:p>
    <w:p w14:paraId="55006113" w14:textId="125101E9" w:rsidR="005B21B5" w:rsidRPr="00022E2A" w:rsidRDefault="005B21B5" w:rsidP="005B21B5">
      <w:pPr>
        <w:pStyle w:val="Odlomakpopisa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Planirana sredstva osigurana su za eventualno plaćanje tužbi </w:t>
      </w:r>
      <w:r w:rsidR="00B57D2C">
        <w:rPr>
          <w:rFonts w:ascii="Arial Narrow" w:hAnsi="Arial Narrow"/>
          <w:sz w:val="22"/>
          <w:szCs w:val="22"/>
        </w:rPr>
        <w:t xml:space="preserve">prema sudskim sporovima koje se vode </w:t>
      </w:r>
      <w:proofErr w:type="spellStart"/>
      <w:r w:rsidR="00B57D2C">
        <w:rPr>
          <w:rFonts w:ascii="Arial Narrow" w:hAnsi="Arial Narrow"/>
          <w:sz w:val="22"/>
          <w:szCs w:val="22"/>
        </w:rPr>
        <w:t>nkor</w:t>
      </w:r>
      <w:proofErr w:type="spellEnd"/>
      <w:r w:rsidR="00B57D2C">
        <w:rPr>
          <w:rFonts w:ascii="Arial Narrow" w:hAnsi="Arial Narrow"/>
          <w:sz w:val="22"/>
          <w:szCs w:val="22"/>
        </w:rPr>
        <w:t xml:space="preserve"> Općinskog suda u Bjelovaru, Stalna služba u Daruvaru.</w:t>
      </w:r>
    </w:p>
    <w:p w14:paraId="5D9B7BE7" w14:textId="77777777" w:rsidR="00FD72DB" w:rsidRDefault="00FD72DB" w:rsidP="00FD72DB">
      <w:pPr>
        <w:rPr>
          <w:rFonts w:ascii="Arial Narrow" w:hAnsi="Arial Narrow" w:cstheme="minorHAnsi"/>
          <w:b/>
          <w:sz w:val="22"/>
          <w:szCs w:val="22"/>
        </w:rPr>
      </w:pPr>
    </w:p>
    <w:p w14:paraId="30ED3405" w14:textId="2A2DB52B" w:rsidR="00FD72DB" w:rsidRPr="00E91E02" w:rsidRDefault="00FD72DB" w:rsidP="00FD72DB">
      <w:pPr>
        <w:shd w:val="clear" w:color="auto" w:fill="D9E2F3" w:themeFill="accent1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E91E02">
        <w:rPr>
          <w:rFonts w:ascii="Arial Narrow" w:hAnsi="Arial Narrow" w:cstheme="minorHAnsi"/>
          <w:b/>
          <w:sz w:val="22"/>
          <w:szCs w:val="22"/>
        </w:rPr>
        <w:t>Program 1002 Javna uprava i administracij</w:t>
      </w:r>
      <w:r>
        <w:rPr>
          <w:rFonts w:ascii="Arial Narrow" w:hAnsi="Arial Narrow" w:cstheme="minorHAnsi"/>
          <w:b/>
          <w:sz w:val="22"/>
          <w:szCs w:val="22"/>
        </w:rPr>
        <w:t xml:space="preserve">a </w:t>
      </w:r>
      <w:r w:rsidR="00AB0C2C">
        <w:rPr>
          <w:rFonts w:ascii="Arial Narrow" w:hAnsi="Arial Narrow" w:cstheme="minorHAnsi"/>
          <w:b/>
          <w:sz w:val="22"/>
          <w:szCs w:val="22"/>
        </w:rPr>
        <w:t>planirano u iznosu od 344.663,00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 eura</w:t>
      </w:r>
    </w:p>
    <w:p w14:paraId="16F17B43" w14:textId="77777777" w:rsidR="00FD72DB" w:rsidRPr="00E91E02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</w:p>
    <w:p w14:paraId="49126BD7" w14:textId="77777777" w:rsidR="00FD72DB" w:rsidRPr="00A73898" w:rsidRDefault="00FD72DB" w:rsidP="00FD72DB">
      <w:pPr>
        <w:pStyle w:val="Odlomakpopisa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A73898">
        <w:rPr>
          <w:rFonts w:ascii="Arial Narrow" w:hAnsi="Arial Narrow" w:cstheme="minorHAnsi"/>
          <w:sz w:val="22"/>
          <w:szCs w:val="22"/>
        </w:rPr>
        <w:t>Cilj programa je učinkovito i pravovremeno izvršavanje poslova iz djelokruga rada Jedinstvenog upravnog odjela.</w:t>
      </w:r>
    </w:p>
    <w:p w14:paraId="62C00147" w14:textId="734D4045" w:rsidR="00FD72DB" w:rsidRPr="00A73898" w:rsidRDefault="00FD72DB" w:rsidP="00FD72DB">
      <w:pPr>
        <w:pStyle w:val="Odlomakpopisa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A73898">
        <w:rPr>
          <w:rFonts w:ascii="Arial Narrow" w:hAnsi="Arial Narrow" w:cstheme="minorHAnsi"/>
          <w:sz w:val="22"/>
          <w:szCs w:val="22"/>
        </w:rPr>
        <w:t xml:space="preserve">Poslovi Jedinstvenog upravnog odjela su poslovi proračuna, računovodstveno-knjigovodstveni poslovi, naplata komunalne naknade, naknade za uređenje voda , ovrhe za sve vrste općinskih prihoda, </w:t>
      </w:r>
      <w:r w:rsidRPr="00A73898">
        <w:rPr>
          <w:sz w:val="22"/>
          <w:szCs w:val="22"/>
        </w:rPr>
        <w:t xml:space="preserve"> </w:t>
      </w:r>
      <w:r w:rsidRPr="00A73898">
        <w:rPr>
          <w:rFonts w:ascii="Arial Narrow" w:hAnsi="Arial Narrow" w:cstheme="minorHAnsi"/>
          <w:sz w:val="22"/>
          <w:szCs w:val="22"/>
        </w:rPr>
        <w:t>stručne i administrativne posl</w:t>
      </w:r>
      <w:r w:rsidR="00AB0C2C" w:rsidRPr="00A73898">
        <w:rPr>
          <w:rFonts w:ascii="Arial Narrow" w:hAnsi="Arial Narrow" w:cstheme="minorHAnsi"/>
          <w:sz w:val="22"/>
          <w:szCs w:val="22"/>
        </w:rPr>
        <w:t>ove u svezi pripremanja Općinskog</w:t>
      </w:r>
      <w:r w:rsidRPr="00A73898">
        <w:rPr>
          <w:rFonts w:ascii="Arial Narrow" w:hAnsi="Arial Narrow" w:cstheme="minorHAnsi"/>
          <w:sz w:val="22"/>
          <w:szCs w:val="22"/>
        </w:rPr>
        <w:t xml:space="preserve"> vijeć</w:t>
      </w:r>
      <w:r w:rsidR="00AB0C2C" w:rsidRPr="00A73898">
        <w:rPr>
          <w:rFonts w:ascii="Arial Narrow" w:hAnsi="Arial Narrow" w:cstheme="minorHAnsi"/>
          <w:sz w:val="22"/>
          <w:szCs w:val="22"/>
        </w:rPr>
        <w:t xml:space="preserve">a, pružanje stručne pomoći načelniku </w:t>
      </w:r>
      <w:r w:rsidRPr="00A73898">
        <w:rPr>
          <w:rFonts w:ascii="Arial Narrow" w:hAnsi="Arial Narrow" w:cstheme="minorHAnsi"/>
          <w:sz w:val="22"/>
          <w:szCs w:val="22"/>
        </w:rPr>
        <w:t>, predsjedniku Općinskog vijeća, pružanje stručne, administrativne i tehničke pomoći vijećnicima, izrada nacrta akata, zaključaka, zapisnika, stručne obrade materijala, pripreme akata za objavu u službenom glasilu, dostava općih akata zbog provjere zakonitosti, poslove u svezi s ostvarivanjem prava nacionalnih manjina, poslovi u svezi s uredskim poslovanjem, urudžbenim zapisnikom, prijemom i otpremom pošte, arhiviranje i drugi poslovi.</w:t>
      </w:r>
    </w:p>
    <w:p w14:paraId="7AFDE964" w14:textId="4FD2F40E" w:rsidR="00FD72DB" w:rsidRPr="00A73898" w:rsidRDefault="00FD72DB" w:rsidP="00FD72DB">
      <w:pPr>
        <w:pStyle w:val="Odlomakpopisa"/>
        <w:suppressAutoHyphens w:val="0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A73898">
        <w:rPr>
          <w:rFonts w:ascii="Arial Narrow" w:hAnsi="Arial Narrow" w:cstheme="minorHAnsi"/>
          <w:sz w:val="22"/>
          <w:szCs w:val="22"/>
        </w:rPr>
        <w:t xml:space="preserve">Poslovi proračuna obuhvaćaju planiranje i izradu proračuna i projekcija, planiranje praćenja likvidnosti, kontrolu izvršenja proračuna, izradu polugodišnjih izvješća o izvršenju proračuna i godišnjeg obračuna proračuna, provedbu postupaka vezanih za zaduživanje </w:t>
      </w:r>
      <w:r w:rsidR="009479EA" w:rsidRPr="00A73898">
        <w:rPr>
          <w:rFonts w:ascii="Arial Narrow" w:hAnsi="Arial Narrow" w:cstheme="minorHAnsi"/>
          <w:sz w:val="22"/>
          <w:szCs w:val="22"/>
        </w:rPr>
        <w:t>o</w:t>
      </w:r>
      <w:r w:rsidRPr="00A73898">
        <w:rPr>
          <w:rFonts w:ascii="Arial Narrow" w:hAnsi="Arial Narrow" w:cstheme="minorHAnsi"/>
          <w:sz w:val="22"/>
          <w:szCs w:val="22"/>
        </w:rPr>
        <w:t>pćine i davanje jamstava, praćenje zaduživanja i izradu izvješća o stanju duga, provođenje fiskalne odgovornosti.</w:t>
      </w:r>
    </w:p>
    <w:p w14:paraId="0E70BD84" w14:textId="77777777" w:rsidR="009479EA" w:rsidRPr="00A73898" w:rsidRDefault="009479EA" w:rsidP="009479EA">
      <w:pPr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A73898">
        <w:rPr>
          <w:rFonts w:ascii="Arial Narrow" w:hAnsi="Arial Narrow" w:cstheme="minorHAnsi"/>
          <w:sz w:val="22"/>
          <w:szCs w:val="22"/>
        </w:rPr>
        <w:t xml:space="preserve">Financijsko poslovanje obuhvaća blagajničko poslovanje, poslove obračuna i isplata plaća za službenike i namještenike, kontrolu naloga za plaćanje u skladu s financijsko-računovodstvenim propisima, vođenje evidencije ulaznih računa, te evidentiranje, pohranjivanje izdanih i primljenih sredstava osiguranja plaćanja. </w:t>
      </w:r>
    </w:p>
    <w:p w14:paraId="79EF910B" w14:textId="16231778" w:rsidR="00FD72DB" w:rsidRPr="00A73898" w:rsidRDefault="009479EA" w:rsidP="009479EA">
      <w:pPr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A73898">
        <w:rPr>
          <w:rFonts w:ascii="Arial Narrow" w:hAnsi="Arial Narrow" w:cstheme="minorHAnsi"/>
          <w:sz w:val="22"/>
          <w:szCs w:val="22"/>
        </w:rPr>
        <w:t>Računovodstveno-knjigovodstveni poslovi podrazumijevaju vođenje knjigovodstvenih poslova proračuna, vođenje analitičkih knjigovodstvenih evidencija poslovnih promjena i transakcija nastalih na imovini, obvezama i potraživanjima, sastavljanje financijskih izvještaja i konsolidiranih financijskih izvještaja u skladu s financijsko-računovodstvenim propisima</w:t>
      </w:r>
    </w:p>
    <w:p w14:paraId="5B481801" w14:textId="77777777" w:rsidR="009479EA" w:rsidRPr="00A73898" w:rsidRDefault="00FD72DB" w:rsidP="009479EA">
      <w:pPr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A73898">
        <w:rPr>
          <w:rFonts w:ascii="Arial Narrow" w:hAnsi="Arial Narrow" w:cstheme="minorHAnsi"/>
          <w:sz w:val="22"/>
          <w:szCs w:val="22"/>
        </w:rPr>
        <w:t>Općinski načelnik  zastupa Općinu Đulovac  i nositelj je izvršne vlasti Općine.. Obavlja poslove propisane Zakonom o područjima lokalne i područne samouprave te Statutom Općine Đulovac .</w:t>
      </w:r>
    </w:p>
    <w:p w14:paraId="769C4C9A" w14:textId="77CDCE27" w:rsidR="00FD72DB" w:rsidRPr="007314E1" w:rsidRDefault="00AB0C2C" w:rsidP="009479EA">
      <w:pPr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7314E1">
        <w:rPr>
          <w:rFonts w:ascii="Arial Narrow" w:hAnsi="Arial Narrow" w:cstheme="minorHAnsi"/>
          <w:sz w:val="22"/>
          <w:szCs w:val="22"/>
        </w:rPr>
        <w:t xml:space="preserve"> Planiran je u iznosu 344.663,00</w:t>
      </w:r>
      <w:r w:rsidR="00FD72DB" w:rsidRPr="007314E1">
        <w:rPr>
          <w:rFonts w:ascii="Arial Narrow" w:hAnsi="Arial Narrow" w:cstheme="minorHAnsi"/>
          <w:sz w:val="22"/>
          <w:szCs w:val="22"/>
        </w:rPr>
        <w:t xml:space="preserve"> EUR, a sadrži slijedeće aktivnosti:</w:t>
      </w:r>
    </w:p>
    <w:p w14:paraId="6533A8A7" w14:textId="77777777" w:rsidR="00FD72DB" w:rsidRPr="007314E1" w:rsidRDefault="00FD72DB" w:rsidP="00FD72DB">
      <w:pPr>
        <w:pStyle w:val="Odlomakpopisa"/>
        <w:suppressAutoHyphens w:val="0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09DA007D" w14:textId="541F431F" w:rsidR="00FD72DB" w:rsidRPr="00022E2A" w:rsidRDefault="00FD72DB" w:rsidP="00FD72DB">
      <w:pPr>
        <w:pStyle w:val="Odlomakpopisa"/>
        <w:numPr>
          <w:ilvl w:val="0"/>
          <w:numId w:val="42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="Tahoma"/>
          <w:color w:val="000000"/>
          <w:sz w:val="22"/>
          <w:szCs w:val="22"/>
        </w:rPr>
        <w:t>A100201Akt.</w:t>
      </w:r>
      <w:r w:rsidRPr="00022E2A">
        <w:rPr>
          <w:rFonts w:ascii="Arial Narrow" w:hAnsi="Arial Narrow" w:cs="Arial"/>
          <w:sz w:val="22"/>
          <w:szCs w:val="22"/>
        </w:rPr>
        <w:t xml:space="preserve"> </w:t>
      </w:r>
      <w:r w:rsidRPr="00022E2A">
        <w:rPr>
          <w:rFonts w:ascii="Arial Narrow" w:hAnsi="Arial Narrow" w:cs="Tahoma"/>
          <w:color w:val="000000"/>
          <w:sz w:val="22"/>
          <w:szCs w:val="22"/>
        </w:rPr>
        <w:t>Stručno, administrativno i tehničko osoblje planirano u iznosu od</w:t>
      </w:r>
      <w:r w:rsidR="00AB0C2C">
        <w:rPr>
          <w:rFonts w:ascii="Arial Narrow" w:hAnsi="Arial Narrow" w:cs="Tahoma"/>
          <w:color w:val="000000"/>
          <w:sz w:val="22"/>
          <w:szCs w:val="22"/>
        </w:rPr>
        <w:t xml:space="preserve"> 186.600</w:t>
      </w:r>
      <w:r w:rsidRPr="00022E2A">
        <w:rPr>
          <w:rFonts w:ascii="Arial Narrow" w:hAnsi="Arial Narrow" w:cs="Tahoma"/>
          <w:color w:val="000000"/>
          <w:sz w:val="22"/>
          <w:szCs w:val="22"/>
        </w:rPr>
        <w:t>,00 eura.</w:t>
      </w:r>
    </w:p>
    <w:p w14:paraId="0B516B85" w14:textId="70BBC3BD" w:rsidR="00FD72DB" w:rsidRPr="00022E2A" w:rsidRDefault="00FD72DB" w:rsidP="00FD72DB">
      <w:pPr>
        <w:pStyle w:val="Odlomakpopisa"/>
        <w:numPr>
          <w:ilvl w:val="0"/>
          <w:numId w:val="42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>A100202Akt.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Pripremanje akata iz djelokruga JUO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planirano u iznosu od 1</w:t>
      </w:r>
      <w:r w:rsidR="009479EA">
        <w:rPr>
          <w:rFonts w:ascii="Arial Narrow" w:hAnsi="Arial Narrow" w:cstheme="minorHAnsi"/>
          <w:sz w:val="22"/>
          <w:szCs w:val="22"/>
        </w:rPr>
        <w:t>21.663</w:t>
      </w:r>
      <w:r>
        <w:rPr>
          <w:rFonts w:ascii="Arial Narrow" w:hAnsi="Arial Narrow" w:cstheme="minorHAnsi"/>
          <w:sz w:val="22"/>
          <w:szCs w:val="22"/>
        </w:rPr>
        <w:t>,00</w:t>
      </w:r>
      <w:r w:rsidRPr="00022E2A">
        <w:rPr>
          <w:rFonts w:ascii="Arial Narrow" w:hAnsi="Arial Narrow" w:cstheme="minorHAnsi"/>
          <w:sz w:val="22"/>
          <w:szCs w:val="22"/>
        </w:rPr>
        <w:t xml:space="preserve"> eura.</w:t>
      </w:r>
    </w:p>
    <w:p w14:paraId="1F9E9707" w14:textId="09B9EBFE" w:rsidR="00FD72DB" w:rsidRPr="00022E2A" w:rsidRDefault="00FD72DB" w:rsidP="00FD72DB">
      <w:pPr>
        <w:pStyle w:val="Odlomakpopisa"/>
        <w:numPr>
          <w:ilvl w:val="0"/>
          <w:numId w:val="42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>K100203Akt.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Opremanje JUO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 xml:space="preserve">planirano u iznosu od </w:t>
      </w:r>
      <w:r w:rsidR="009479EA">
        <w:rPr>
          <w:rFonts w:ascii="Arial Narrow" w:hAnsi="Arial Narrow" w:cstheme="minorHAnsi"/>
          <w:sz w:val="22"/>
          <w:szCs w:val="22"/>
        </w:rPr>
        <w:t>36.400,</w:t>
      </w:r>
      <w:r w:rsidRPr="00022E2A">
        <w:rPr>
          <w:rFonts w:ascii="Arial Narrow" w:hAnsi="Arial Narrow" w:cstheme="minorHAnsi"/>
          <w:sz w:val="22"/>
          <w:szCs w:val="22"/>
        </w:rPr>
        <w:t>00 eura</w:t>
      </w:r>
    </w:p>
    <w:p w14:paraId="2214A4E9" w14:textId="77777777" w:rsidR="00FD72DB" w:rsidRDefault="00FD72DB" w:rsidP="00FD72D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C7DD3EE" w14:textId="42520D1D" w:rsidR="007314E1" w:rsidRPr="00A73898" w:rsidRDefault="007314E1" w:rsidP="00A73898">
      <w:pPr>
        <w:jc w:val="both"/>
        <w:rPr>
          <w:rFonts w:ascii="Arial Narrow" w:hAnsi="Arial Narrow"/>
          <w:sz w:val="18"/>
          <w:szCs w:val="18"/>
        </w:rPr>
      </w:pPr>
      <w:r w:rsidRPr="00A73898">
        <w:rPr>
          <w:rFonts w:ascii="Arial Narrow" w:hAnsi="Arial Narrow"/>
          <w:sz w:val="18"/>
          <w:szCs w:val="18"/>
        </w:rPr>
        <w:t xml:space="preserve">Pokazatelj uspješnosti  prikazani su kroz tablični pregled Mjere 14.  </w:t>
      </w:r>
      <w:r w:rsidR="00A73898">
        <w:rPr>
          <w:rFonts w:ascii="Arial Narrow" w:hAnsi="Arial Narrow"/>
          <w:sz w:val="18"/>
          <w:szCs w:val="18"/>
        </w:rPr>
        <w:t>Lokalna uprava i administracija</w:t>
      </w:r>
    </w:p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DB23EC" w:rsidRPr="00DB23EC" w14:paraId="4B56A9EB" w14:textId="77777777" w:rsidTr="00174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  <w:shd w:val="clear" w:color="auto" w:fill="28CCC4"/>
            <w:hideMark/>
          </w:tcPr>
          <w:p w14:paraId="12383F75" w14:textId="77777777" w:rsidR="007314E1" w:rsidRPr="00174DB5" w:rsidRDefault="007314E1" w:rsidP="000A6FA4">
            <w:pPr>
              <w:jc w:val="center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174DB5">
              <w:rPr>
                <w:rFonts w:ascii="Arial Narrow" w:eastAsia="Calibri" w:hAnsi="Arial Narrow"/>
                <w:sz w:val="18"/>
                <w:szCs w:val="18"/>
                <w:lang w:val="sr-Latn-RS"/>
              </w:rPr>
              <w:t>Aktivnosti</w:t>
            </w:r>
          </w:p>
        </w:tc>
        <w:tc>
          <w:tcPr>
            <w:tcW w:w="4890" w:type="dxa"/>
            <w:shd w:val="clear" w:color="auto" w:fill="28CCC4"/>
            <w:hideMark/>
          </w:tcPr>
          <w:p w14:paraId="12E737DC" w14:textId="77777777" w:rsidR="007314E1" w:rsidRPr="00174DB5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174DB5">
              <w:rPr>
                <w:rFonts w:ascii="Arial Narrow" w:eastAsia="Calibri" w:hAnsi="Arial Narrow"/>
                <w:sz w:val="18"/>
                <w:szCs w:val="18"/>
                <w:lang w:val="sr-Latn-RS"/>
              </w:rPr>
              <w:t>Rokovi</w:t>
            </w:r>
          </w:p>
        </w:tc>
      </w:tr>
      <w:tr w:rsidR="00DB23EC" w:rsidRPr="00DB23EC" w14:paraId="09F2E520" w14:textId="77777777" w:rsidTr="0017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  <w:shd w:val="clear" w:color="auto" w:fill="D9E2F3" w:themeFill="accent1" w:themeFillTint="33"/>
            <w:hideMark/>
          </w:tcPr>
          <w:p w14:paraId="56C182A6" w14:textId="77777777" w:rsidR="007314E1" w:rsidRPr="00A62983" w:rsidRDefault="007314E1" w:rsidP="000A6FA4">
            <w:pPr>
              <w:rPr>
                <w:rFonts w:ascii="Arial Narrow" w:eastAsia="Calibri" w:hAnsi="Arial Narrow"/>
                <w:b w:val="0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Donošenje razvojnih akata</w:t>
            </w:r>
          </w:p>
        </w:tc>
        <w:tc>
          <w:tcPr>
            <w:tcW w:w="4890" w:type="dxa"/>
            <w:shd w:val="clear" w:color="auto" w:fill="D9E2F3" w:themeFill="accent1" w:themeFillTint="33"/>
          </w:tcPr>
          <w:p w14:paraId="58BDF1D2" w14:textId="77777777" w:rsidR="007314E1" w:rsidRPr="00A62983" w:rsidRDefault="007314E1" w:rsidP="000A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Prosinac, 2022.</w:t>
            </w:r>
          </w:p>
        </w:tc>
      </w:tr>
      <w:tr w:rsidR="00DB23EC" w:rsidRPr="00DB23EC" w14:paraId="42496F77" w14:textId="77777777" w:rsidTr="00A7389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  <w:hideMark/>
          </w:tcPr>
          <w:p w14:paraId="464CBC50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  <w:lang w:val="sr-Latn-RS"/>
              </w:rPr>
            </w:pP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Izvještavanje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  <w:lang w:val="sr-Latn-RS"/>
              </w:rPr>
              <w:t xml:space="preserve"> o provedbi razvojnih akata</w:t>
            </w:r>
          </w:p>
        </w:tc>
        <w:tc>
          <w:tcPr>
            <w:tcW w:w="4890" w:type="dxa"/>
          </w:tcPr>
          <w:p w14:paraId="08E1320A" w14:textId="77777777" w:rsidR="007314E1" w:rsidRPr="00A62983" w:rsidRDefault="007314E1" w:rsidP="000A6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Prosinac, 2023.</w:t>
            </w:r>
          </w:p>
        </w:tc>
      </w:tr>
      <w:tr w:rsidR="00DB23EC" w:rsidRPr="00DB23EC" w14:paraId="2876AED4" w14:textId="77777777" w:rsidTr="0017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  <w:shd w:val="clear" w:color="auto" w:fill="D9E2F3" w:themeFill="accent1" w:themeFillTint="33"/>
            <w:hideMark/>
          </w:tcPr>
          <w:p w14:paraId="16460D29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Franklin Gothic Book" w:hAnsi="Arial Narrow"/>
                <w:sz w:val="18"/>
                <w:szCs w:val="18"/>
                <w:lang w:val="sr-Latn-RS"/>
              </w:rPr>
              <w:t>Opremanje i digitalizacija JUO</w:t>
            </w:r>
          </w:p>
        </w:tc>
        <w:tc>
          <w:tcPr>
            <w:tcW w:w="4890" w:type="dxa"/>
            <w:shd w:val="clear" w:color="auto" w:fill="D9E2F3" w:themeFill="accent1" w:themeFillTint="33"/>
          </w:tcPr>
          <w:p w14:paraId="1873AB13" w14:textId="77777777" w:rsidR="007314E1" w:rsidRPr="00A62983" w:rsidRDefault="007314E1" w:rsidP="000A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Prosinac,2023</w:t>
            </w:r>
          </w:p>
        </w:tc>
      </w:tr>
      <w:tr w:rsidR="00DB23EC" w:rsidRPr="00DB23EC" w14:paraId="3B0BC5E6" w14:textId="77777777" w:rsidTr="00A7389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6C1DB3F5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  <w:lang w:val="sr-Latn-RS"/>
              </w:rPr>
            </w:pP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Priprema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projekata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890" w:type="dxa"/>
          </w:tcPr>
          <w:p w14:paraId="4A8DC001" w14:textId="77777777" w:rsidR="007314E1" w:rsidRPr="00A62983" w:rsidRDefault="007314E1" w:rsidP="000A6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</w:rPr>
              <w:t xml:space="preserve">Na </w:t>
            </w:r>
            <w:proofErr w:type="spellStart"/>
            <w:r w:rsidRPr="00A62983">
              <w:rPr>
                <w:rFonts w:ascii="Arial Narrow" w:eastAsia="Calibri" w:hAnsi="Arial Narrow"/>
                <w:sz w:val="18"/>
                <w:szCs w:val="18"/>
              </w:rPr>
              <w:t>godišnjoj</w:t>
            </w:r>
            <w:proofErr w:type="spellEnd"/>
            <w:r w:rsidRPr="00A6298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Calibri" w:hAnsi="Arial Narrow"/>
                <w:sz w:val="18"/>
                <w:szCs w:val="18"/>
              </w:rPr>
              <w:t>razni-kontinuirano</w:t>
            </w:r>
            <w:proofErr w:type="spellEnd"/>
          </w:p>
        </w:tc>
      </w:tr>
      <w:tr w:rsidR="00DB23EC" w:rsidRPr="00DB23EC" w14:paraId="01146C08" w14:textId="77777777" w:rsidTr="0017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  <w:shd w:val="clear" w:color="auto" w:fill="D9E2F3" w:themeFill="accent1" w:themeFillTint="33"/>
          </w:tcPr>
          <w:p w14:paraId="4DB3D2BC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Učinkovito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upravljanje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imovinom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(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postavljanje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gromobranske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instalacije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)</w:t>
            </w:r>
          </w:p>
        </w:tc>
        <w:tc>
          <w:tcPr>
            <w:tcW w:w="4890" w:type="dxa"/>
            <w:shd w:val="clear" w:color="auto" w:fill="D9E2F3" w:themeFill="accent1" w:themeFillTint="33"/>
          </w:tcPr>
          <w:p w14:paraId="06A84965" w14:textId="77777777" w:rsidR="007314E1" w:rsidRPr="00A62983" w:rsidRDefault="007314E1" w:rsidP="000A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A62983">
              <w:rPr>
                <w:rFonts w:ascii="Arial Narrow" w:eastAsia="Calibri" w:hAnsi="Arial Narrow"/>
                <w:sz w:val="18"/>
                <w:szCs w:val="18"/>
              </w:rPr>
              <w:t>Svibanj</w:t>
            </w:r>
            <w:proofErr w:type="spellEnd"/>
            <w:r w:rsidRPr="00A62983">
              <w:rPr>
                <w:rFonts w:ascii="Arial Narrow" w:eastAsia="Calibri" w:hAnsi="Arial Narrow"/>
                <w:sz w:val="18"/>
                <w:szCs w:val="18"/>
              </w:rPr>
              <w:t>, 2025.</w:t>
            </w:r>
          </w:p>
        </w:tc>
      </w:tr>
    </w:tbl>
    <w:p w14:paraId="07811533" w14:textId="77777777" w:rsidR="007314E1" w:rsidRDefault="007314E1" w:rsidP="007314E1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3710"/>
        <w:gridCol w:w="1210"/>
        <w:gridCol w:w="1210"/>
        <w:gridCol w:w="1210"/>
        <w:gridCol w:w="1210"/>
        <w:gridCol w:w="1210"/>
      </w:tblGrid>
      <w:tr w:rsidR="00A62983" w:rsidRPr="00A62983" w14:paraId="047A9D36" w14:textId="77777777" w:rsidTr="00A4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28CCC4"/>
            <w:hideMark/>
          </w:tcPr>
          <w:p w14:paraId="7E16F208" w14:textId="77777777" w:rsidR="007314E1" w:rsidRPr="00A46BF9" w:rsidRDefault="007314E1" w:rsidP="000A6FA4">
            <w:pPr>
              <w:jc w:val="center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46BF9">
              <w:rPr>
                <w:rFonts w:ascii="Arial Narrow" w:eastAsia="Calibri" w:hAnsi="Arial Narrow"/>
                <w:sz w:val="18"/>
                <w:szCs w:val="18"/>
                <w:lang w:val="sr-Latn-RS"/>
              </w:rPr>
              <w:t>Pokazatelji rezultata</w:t>
            </w:r>
          </w:p>
        </w:tc>
        <w:tc>
          <w:tcPr>
            <w:tcW w:w="1210" w:type="dxa"/>
            <w:shd w:val="clear" w:color="auto" w:fill="28CCC4"/>
            <w:hideMark/>
          </w:tcPr>
          <w:p w14:paraId="51502490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Početna</w:t>
            </w:r>
            <w:proofErr w:type="spellEnd"/>
            <w:r w:rsidRPr="00A46BF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vrijednost</w:t>
            </w:r>
            <w:proofErr w:type="spellEnd"/>
          </w:p>
          <w:p w14:paraId="0A979017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sz w:val="18"/>
                <w:szCs w:val="18"/>
              </w:rPr>
              <w:t>(2021.)</w:t>
            </w:r>
          </w:p>
        </w:tc>
        <w:tc>
          <w:tcPr>
            <w:tcW w:w="1210" w:type="dxa"/>
            <w:shd w:val="clear" w:color="auto" w:fill="28CCC4"/>
            <w:hideMark/>
          </w:tcPr>
          <w:p w14:paraId="737F8BC8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Ciljna</w:t>
            </w:r>
            <w:proofErr w:type="spellEnd"/>
            <w:r w:rsidRPr="00A46BF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vrijednost</w:t>
            </w:r>
            <w:proofErr w:type="spellEnd"/>
          </w:p>
          <w:p w14:paraId="7F227828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sz w:val="18"/>
                <w:szCs w:val="18"/>
              </w:rPr>
              <w:t>(2022.)</w:t>
            </w:r>
          </w:p>
        </w:tc>
        <w:tc>
          <w:tcPr>
            <w:tcW w:w="1210" w:type="dxa"/>
            <w:shd w:val="clear" w:color="auto" w:fill="28CCC4"/>
            <w:hideMark/>
          </w:tcPr>
          <w:p w14:paraId="68688426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Ciljna</w:t>
            </w:r>
            <w:proofErr w:type="spellEnd"/>
            <w:r w:rsidRPr="00A46BF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vrijednost</w:t>
            </w:r>
            <w:proofErr w:type="spellEnd"/>
          </w:p>
          <w:p w14:paraId="0CA29C1F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sz w:val="18"/>
                <w:szCs w:val="18"/>
              </w:rPr>
              <w:t>(2023.)</w:t>
            </w:r>
          </w:p>
        </w:tc>
        <w:tc>
          <w:tcPr>
            <w:tcW w:w="1210" w:type="dxa"/>
            <w:shd w:val="clear" w:color="auto" w:fill="28CCC4"/>
            <w:hideMark/>
          </w:tcPr>
          <w:p w14:paraId="554BFD78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Ciljna</w:t>
            </w:r>
            <w:proofErr w:type="spellEnd"/>
            <w:r w:rsidRPr="00A46BF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vrijednost</w:t>
            </w:r>
            <w:proofErr w:type="spellEnd"/>
          </w:p>
          <w:p w14:paraId="5F47C4E0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sz w:val="18"/>
                <w:szCs w:val="18"/>
              </w:rPr>
              <w:t>(2024.)</w:t>
            </w:r>
          </w:p>
        </w:tc>
        <w:tc>
          <w:tcPr>
            <w:tcW w:w="1210" w:type="dxa"/>
            <w:shd w:val="clear" w:color="auto" w:fill="28CCC4"/>
            <w:hideMark/>
          </w:tcPr>
          <w:p w14:paraId="5F58AEDF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Ciljna</w:t>
            </w:r>
            <w:proofErr w:type="spellEnd"/>
            <w:r w:rsidRPr="00A46BF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A46BF9">
              <w:rPr>
                <w:rFonts w:ascii="Arial Narrow" w:eastAsia="Calibri" w:hAnsi="Arial Narrow"/>
                <w:sz w:val="18"/>
                <w:szCs w:val="18"/>
              </w:rPr>
              <w:t>vrijednost</w:t>
            </w:r>
            <w:proofErr w:type="spellEnd"/>
          </w:p>
          <w:p w14:paraId="6839979F" w14:textId="77777777" w:rsidR="007314E1" w:rsidRPr="00A46BF9" w:rsidRDefault="007314E1" w:rsidP="000A6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sz w:val="18"/>
                <w:szCs w:val="18"/>
              </w:rPr>
              <w:t>(2025.)</w:t>
            </w:r>
          </w:p>
        </w:tc>
      </w:tr>
      <w:tr w:rsidR="00A62983" w:rsidRPr="00A62983" w14:paraId="22B4B813" w14:textId="77777777" w:rsidTr="0017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D9E2F3" w:themeFill="accent1" w:themeFillTint="33"/>
            <w:hideMark/>
          </w:tcPr>
          <w:p w14:paraId="6EEDCA0D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Broj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aktivnih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sudionika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u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procesu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donošenja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općinskih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akata</w:t>
            </w:r>
            <w:proofErr w:type="spellEnd"/>
          </w:p>
        </w:tc>
        <w:tc>
          <w:tcPr>
            <w:tcW w:w="1210" w:type="dxa"/>
            <w:shd w:val="clear" w:color="auto" w:fill="D9E2F3" w:themeFill="accent1" w:themeFillTint="33"/>
          </w:tcPr>
          <w:p w14:paraId="336D3FB9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01325E5F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045B24E7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37A362D9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1213F543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15</w:t>
            </w:r>
          </w:p>
        </w:tc>
      </w:tr>
      <w:tr w:rsidR="00A62983" w:rsidRPr="00A62983" w14:paraId="77A38878" w14:textId="77777777" w:rsidTr="00A73898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hideMark/>
          </w:tcPr>
          <w:p w14:paraId="0A06753E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Nabavljena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>oprema</w:t>
            </w:r>
            <w:proofErr w:type="spellEnd"/>
            <w:r w:rsidRPr="00A62983">
              <w:rPr>
                <w:rFonts w:ascii="Arial Narrow" w:eastAsia="Franklin Gothic Book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</w:tcPr>
          <w:p w14:paraId="34CC71D0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n/p</w:t>
            </w:r>
          </w:p>
        </w:tc>
        <w:tc>
          <w:tcPr>
            <w:tcW w:w="1210" w:type="dxa"/>
          </w:tcPr>
          <w:p w14:paraId="22370B6F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</w:tcPr>
          <w:p w14:paraId="34BE771E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n/p</w:t>
            </w:r>
          </w:p>
        </w:tc>
        <w:tc>
          <w:tcPr>
            <w:tcW w:w="1210" w:type="dxa"/>
          </w:tcPr>
          <w:p w14:paraId="09EC92EB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n/p</w:t>
            </w:r>
          </w:p>
        </w:tc>
        <w:tc>
          <w:tcPr>
            <w:tcW w:w="1210" w:type="dxa"/>
          </w:tcPr>
          <w:p w14:paraId="53CCECC1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n/p</w:t>
            </w:r>
          </w:p>
        </w:tc>
      </w:tr>
      <w:tr w:rsidR="00A62983" w:rsidRPr="00A62983" w14:paraId="782E29A3" w14:textId="77777777" w:rsidTr="0017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D9E2F3" w:themeFill="accent1" w:themeFillTint="33"/>
            <w:hideMark/>
          </w:tcPr>
          <w:p w14:paraId="57B7540F" w14:textId="77777777" w:rsidR="007314E1" w:rsidRPr="00A62983" w:rsidRDefault="007314E1" w:rsidP="000A6FA4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Broj</w:t>
            </w:r>
            <w:proofErr w:type="spellEnd"/>
            <w:r w:rsidRPr="00A62983">
              <w:rPr>
                <w:rFonts w:ascii="Arial Narrow" w:eastAsia="Corbel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pripremljenih</w:t>
            </w:r>
            <w:proofErr w:type="spellEnd"/>
            <w:r w:rsidRPr="00A62983">
              <w:rPr>
                <w:rFonts w:ascii="Arial Narrow" w:eastAsia="Corbel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izvještaja</w:t>
            </w:r>
            <w:proofErr w:type="spellEnd"/>
            <w:r w:rsidRPr="00A62983">
              <w:rPr>
                <w:rFonts w:ascii="Arial Narrow" w:eastAsia="Corbel" w:hAnsi="Arial Narrow"/>
                <w:sz w:val="18"/>
                <w:szCs w:val="18"/>
              </w:rPr>
              <w:t xml:space="preserve"> o </w:t>
            </w: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provedbi</w:t>
            </w:r>
            <w:proofErr w:type="spellEnd"/>
            <w:r w:rsidRPr="00A62983">
              <w:rPr>
                <w:rFonts w:ascii="Arial Narrow" w:eastAsia="Corbel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akata</w:t>
            </w:r>
            <w:proofErr w:type="spellEnd"/>
            <w:r w:rsidRPr="00A62983">
              <w:rPr>
                <w:rFonts w:ascii="Arial Narrow" w:eastAsia="Corbel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strateškog</w:t>
            </w:r>
            <w:proofErr w:type="spellEnd"/>
            <w:r w:rsidRPr="00A62983">
              <w:rPr>
                <w:rFonts w:ascii="Arial Narrow" w:eastAsia="Corbel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eastAsia="Corbel" w:hAnsi="Arial Narrow"/>
                <w:sz w:val="18"/>
                <w:szCs w:val="18"/>
              </w:rPr>
              <w:t>planiranja</w:t>
            </w:r>
            <w:proofErr w:type="spellEnd"/>
          </w:p>
        </w:tc>
        <w:tc>
          <w:tcPr>
            <w:tcW w:w="1210" w:type="dxa"/>
            <w:shd w:val="clear" w:color="auto" w:fill="D9E2F3" w:themeFill="accent1" w:themeFillTint="33"/>
          </w:tcPr>
          <w:p w14:paraId="2F20B604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14F386E1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5D8A2DE5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190F80F6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02D31DE2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</w:t>
            </w:r>
          </w:p>
        </w:tc>
      </w:tr>
      <w:tr w:rsidR="00A62983" w:rsidRPr="00A62983" w14:paraId="2FDD0972" w14:textId="77777777" w:rsidTr="00A73898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hideMark/>
          </w:tcPr>
          <w:p w14:paraId="1E003773" w14:textId="77777777" w:rsidR="007314E1" w:rsidRPr="00A62983" w:rsidRDefault="007314E1" w:rsidP="000A6FA4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Broj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aktivnosti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vijeća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</w:tcPr>
          <w:p w14:paraId="095BEA1B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210" w:type="dxa"/>
          </w:tcPr>
          <w:p w14:paraId="2630D18C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210" w:type="dxa"/>
          </w:tcPr>
          <w:p w14:paraId="39E3A321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210" w:type="dxa"/>
          </w:tcPr>
          <w:p w14:paraId="6CF5F676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210" w:type="dxa"/>
          </w:tcPr>
          <w:p w14:paraId="32FD0607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10</w:t>
            </w:r>
          </w:p>
        </w:tc>
      </w:tr>
      <w:tr w:rsidR="00A62983" w:rsidRPr="00A62983" w14:paraId="162444E3" w14:textId="77777777" w:rsidTr="0017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D9E2F3" w:themeFill="accent1" w:themeFillTint="33"/>
          </w:tcPr>
          <w:p w14:paraId="4DC01828" w14:textId="77777777" w:rsidR="007314E1" w:rsidRPr="00A62983" w:rsidRDefault="007314E1" w:rsidP="000A6FA4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lastRenderedPageBreak/>
              <w:t>Broj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projekata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JLP(R)S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kojima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je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odobreno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sufinanciranje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5D6B83C8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00AB73EA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4C8A8CD5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bookmarkStart w:id="1" w:name="_GoBack"/>
            <w:bookmarkEnd w:id="1"/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7A49A364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210" w:type="dxa"/>
            <w:shd w:val="clear" w:color="auto" w:fill="D9E2F3" w:themeFill="accent1" w:themeFillTint="33"/>
          </w:tcPr>
          <w:p w14:paraId="760E1ABA" w14:textId="77777777" w:rsidR="007314E1" w:rsidRPr="00A62983" w:rsidRDefault="007314E1" w:rsidP="000A6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5</w:t>
            </w:r>
          </w:p>
        </w:tc>
      </w:tr>
      <w:tr w:rsidR="00A62983" w:rsidRPr="00A62983" w14:paraId="05B38E08" w14:textId="77777777" w:rsidTr="00A73898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087380ED" w14:textId="77777777" w:rsidR="007314E1" w:rsidRPr="00A62983" w:rsidRDefault="007314E1" w:rsidP="000A6FA4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A62983">
              <w:rPr>
                <w:rFonts w:ascii="Arial Narrow" w:hAnsi="Arial Narrow"/>
                <w:sz w:val="18"/>
                <w:szCs w:val="18"/>
              </w:rPr>
              <w:t xml:space="preserve">Broj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objekata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u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vlasništvu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Općine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na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kojima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je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postavljena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gromobranska</w:t>
            </w:r>
            <w:proofErr w:type="spellEnd"/>
            <w:r w:rsidRPr="00A6298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62983">
              <w:rPr>
                <w:rFonts w:ascii="Arial Narrow" w:hAnsi="Arial Narrow"/>
                <w:sz w:val="18"/>
                <w:szCs w:val="18"/>
              </w:rPr>
              <w:t>instalacija</w:t>
            </w:r>
            <w:proofErr w:type="spellEnd"/>
          </w:p>
        </w:tc>
        <w:tc>
          <w:tcPr>
            <w:tcW w:w="1210" w:type="dxa"/>
          </w:tcPr>
          <w:p w14:paraId="5225AA03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n/p</w:t>
            </w:r>
          </w:p>
        </w:tc>
        <w:tc>
          <w:tcPr>
            <w:tcW w:w="1210" w:type="dxa"/>
          </w:tcPr>
          <w:p w14:paraId="09F80B7C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</w:tcPr>
          <w:p w14:paraId="0BDD5816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</w:tcPr>
          <w:p w14:paraId="4588F4C5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hAnsi="Arial Narrow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210" w:type="dxa"/>
          </w:tcPr>
          <w:p w14:paraId="32230CEC" w14:textId="77777777" w:rsidR="007314E1" w:rsidRPr="00A62983" w:rsidRDefault="007314E1" w:rsidP="000A6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  <w:lang w:val="sr-Latn-RS"/>
              </w:rPr>
            </w:pPr>
            <w:r w:rsidRPr="00A62983">
              <w:rPr>
                <w:rFonts w:ascii="Arial Narrow" w:eastAsia="Calibri" w:hAnsi="Arial Narrow"/>
                <w:sz w:val="18"/>
                <w:szCs w:val="18"/>
                <w:lang w:val="sr-Latn-RS"/>
              </w:rPr>
              <w:t>n/p</w:t>
            </w:r>
          </w:p>
        </w:tc>
      </w:tr>
    </w:tbl>
    <w:p w14:paraId="545C89A5" w14:textId="77777777" w:rsidR="007314E1" w:rsidRDefault="007314E1" w:rsidP="007314E1">
      <w:pPr>
        <w:rPr>
          <w:rFonts w:ascii="Arial Narrow" w:hAnsi="Arial Narrow" w:cstheme="minorHAnsi"/>
          <w:b/>
          <w:sz w:val="22"/>
          <w:szCs w:val="22"/>
        </w:rPr>
      </w:pPr>
    </w:p>
    <w:p w14:paraId="7D195661" w14:textId="77777777" w:rsidR="007314E1" w:rsidRPr="005872D6" w:rsidRDefault="007314E1" w:rsidP="007314E1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4FC2FB67" w14:textId="77777777" w:rsidR="007314E1" w:rsidRDefault="007314E1" w:rsidP="00FD72D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EA7D882" w14:textId="77777777" w:rsidR="007314E1" w:rsidRDefault="007314E1" w:rsidP="00FD72D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D074F6C" w14:textId="2A85735C" w:rsidR="00FD72DB" w:rsidRPr="00442F09" w:rsidRDefault="00FD72DB" w:rsidP="00FD72DB">
      <w:pPr>
        <w:shd w:val="clear" w:color="auto" w:fill="D9E2F3" w:themeFill="accent1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42F09">
        <w:rPr>
          <w:rFonts w:ascii="Arial Narrow" w:hAnsi="Arial Narrow" w:cstheme="minorHAnsi"/>
          <w:b/>
          <w:sz w:val="22"/>
          <w:szCs w:val="22"/>
        </w:rPr>
        <w:t>Program 1003 Održavanje komunalne infrastrukture planirano u iznosu od 1</w:t>
      </w:r>
      <w:r w:rsidR="005E233E">
        <w:rPr>
          <w:rFonts w:ascii="Arial Narrow" w:hAnsi="Arial Narrow" w:cstheme="minorHAnsi"/>
          <w:b/>
          <w:sz w:val="22"/>
          <w:szCs w:val="22"/>
        </w:rPr>
        <w:t>80.200</w:t>
      </w:r>
      <w:r>
        <w:rPr>
          <w:rFonts w:ascii="Arial Narrow" w:hAnsi="Arial Narrow" w:cstheme="minorHAnsi"/>
          <w:b/>
          <w:sz w:val="22"/>
          <w:szCs w:val="22"/>
        </w:rPr>
        <w:t>,00</w:t>
      </w:r>
      <w:r w:rsidRPr="00442F09">
        <w:rPr>
          <w:rFonts w:ascii="Arial Narrow" w:hAnsi="Arial Narrow" w:cstheme="minorHAnsi"/>
          <w:b/>
          <w:sz w:val="22"/>
          <w:szCs w:val="22"/>
        </w:rPr>
        <w:t xml:space="preserve"> eura</w:t>
      </w:r>
    </w:p>
    <w:p w14:paraId="6C7E8E5D" w14:textId="77777777" w:rsidR="00FD72DB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>Odredbama Zakona  o komunalnom gospodarstvu ("Narodne novine", broj 68/18,  110/18 i 32/20) propisano je da se  Programom održavanja komunalne infrastrukture određuju:</w:t>
      </w:r>
    </w:p>
    <w:p w14:paraId="70401CF9" w14:textId="77777777" w:rsidR="00A46BF9" w:rsidRPr="0033660D" w:rsidRDefault="00A46BF9" w:rsidP="00FD72DB">
      <w:pPr>
        <w:jc w:val="both"/>
        <w:rPr>
          <w:rFonts w:ascii="Arial Narrow" w:hAnsi="Arial Narrow" w:cstheme="minorHAnsi"/>
          <w:sz w:val="22"/>
          <w:szCs w:val="22"/>
        </w:rPr>
      </w:pPr>
    </w:p>
    <w:p w14:paraId="4E288576" w14:textId="77777777" w:rsidR="00FD72DB" w:rsidRPr="0033660D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      1. opis i opseg poslova održavanja komunalne infrastrukture s procjenom pojedinih troškova, po djelatnostima, i</w:t>
      </w:r>
    </w:p>
    <w:p w14:paraId="0394ED7E" w14:textId="77777777" w:rsidR="00FD72DB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     2. iskaz financijskih sredstava potrebnih za ostvarivanje programa, s naznakom izvora financiranja.</w:t>
      </w:r>
    </w:p>
    <w:p w14:paraId="0367A44A" w14:textId="77777777" w:rsidR="00FD72DB" w:rsidRPr="0033660D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</w:p>
    <w:p w14:paraId="3A16501F" w14:textId="77777777" w:rsidR="00FD72DB" w:rsidRPr="0033660D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 Iz sredstava planiranih Programom održavanja komunalne infrastrukture: održavaju  se  nerazvrstane ceste , javne površine na kojima nije dopušten promet motornim vozilima, građevine javne odvodnje oborinskih voda, održavaju se javne zelene površine, građevine, uređaji i predmeti javne namjene, čistoća javnih površina, javna rasvjeta i groblja.</w:t>
      </w:r>
    </w:p>
    <w:p w14:paraId="050C99AB" w14:textId="1882B91E" w:rsidR="00FD72DB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Program </w:t>
      </w:r>
      <w:r w:rsidRPr="0033660D">
        <w:rPr>
          <w:rFonts w:ascii="Arial Narrow" w:hAnsi="Arial Narrow" w:cstheme="minorHAnsi"/>
          <w:sz w:val="22"/>
          <w:szCs w:val="22"/>
        </w:rPr>
        <w:t xml:space="preserve"> je</w:t>
      </w:r>
      <w:r>
        <w:rPr>
          <w:rFonts w:ascii="Arial Narrow" w:hAnsi="Arial Narrow" w:cstheme="minorHAnsi"/>
          <w:sz w:val="22"/>
          <w:szCs w:val="22"/>
        </w:rPr>
        <w:t xml:space="preserve"> planiran </w:t>
      </w:r>
      <w:r w:rsidRPr="0033660D">
        <w:rPr>
          <w:rFonts w:ascii="Arial Narrow" w:hAnsi="Arial Narrow" w:cstheme="minorHAnsi"/>
          <w:sz w:val="22"/>
          <w:szCs w:val="22"/>
        </w:rPr>
        <w:t xml:space="preserve"> u iznosu </w:t>
      </w:r>
      <w:r w:rsidR="005E233E">
        <w:rPr>
          <w:rFonts w:ascii="Arial Narrow" w:hAnsi="Arial Narrow" w:cstheme="minorHAnsi"/>
          <w:sz w:val="22"/>
          <w:szCs w:val="22"/>
        </w:rPr>
        <w:t>180.200</w:t>
      </w:r>
      <w:r>
        <w:rPr>
          <w:rFonts w:ascii="Arial Narrow" w:hAnsi="Arial Narrow" w:cstheme="minorHAnsi"/>
          <w:sz w:val="22"/>
          <w:szCs w:val="22"/>
        </w:rPr>
        <w:t xml:space="preserve">,00 </w:t>
      </w:r>
      <w:r w:rsidRPr="0033660D">
        <w:rPr>
          <w:rFonts w:ascii="Arial Narrow" w:hAnsi="Arial Narrow" w:cstheme="minorHAnsi"/>
          <w:sz w:val="22"/>
          <w:szCs w:val="22"/>
        </w:rPr>
        <w:t xml:space="preserve"> EUR, a sadrži slijedeće aktivnosti:</w:t>
      </w:r>
    </w:p>
    <w:p w14:paraId="3AAE83B3" w14:textId="77777777" w:rsidR="00FD72DB" w:rsidRDefault="00FD72DB" w:rsidP="00FD72DB">
      <w:pPr>
        <w:jc w:val="both"/>
        <w:rPr>
          <w:rFonts w:ascii="Arial Narrow" w:hAnsi="Arial Narrow" w:cstheme="minorHAnsi"/>
          <w:sz w:val="22"/>
          <w:szCs w:val="22"/>
        </w:rPr>
      </w:pPr>
    </w:p>
    <w:p w14:paraId="53FF37F4" w14:textId="7AFDBFE9" w:rsidR="00FD72DB" w:rsidRDefault="00FD72DB" w:rsidP="00FD72DB">
      <w:pPr>
        <w:pStyle w:val="Odlomakpopisa"/>
        <w:numPr>
          <w:ilvl w:val="0"/>
          <w:numId w:val="43"/>
        </w:num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A100302Akt. Održavanje čistoće javnih </w:t>
      </w:r>
      <w:r w:rsidR="005E233E">
        <w:rPr>
          <w:rFonts w:ascii="Arial Narrow" w:hAnsi="Arial Narrow" w:cstheme="minorHAnsi"/>
          <w:sz w:val="22"/>
          <w:szCs w:val="22"/>
        </w:rPr>
        <w:t>površina planirano u iznosu od 2.500</w:t>
      </w:r>
      <w:r w:rsidRPr="0033660D">
        <w:rPr>
          <w:rFonts w:ascii="Arial Narrow" w:hAnsi="Arial Narrow" w:cstheme="minorHAnsi"/>
          <w:sz w:val="22"/>
          <w:szCs w:val="22"/>
        </w:rPr>
        <w:t>,00 eura.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14:paraId="011261E3" w14:textId="77777777" w:rsidR="00FD72DB" w:rsidRDefault="00FD72DB" w:rsidP="00FD72DB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Obuhvaća čišćenje površina javne namjene, osim javnih cesta, koje obuhvaća ručno i strojno čišćenje, te  pranje javnih površina od otpada, snijega i leda, kao i postavljanje i čišćenje košarica za otpatke i uklanjanje otpada koje je nepoznata osoba odbacila na javnu površinu ili zemljište u vlasništvu </w:t>
      </w:r>
      <w:r>
        <w:rPr>
          <w:rFonts w:ascii="Arial Narrow" w:hAnsi="Arial Narrow" w:cstheme="minorHAnsi"/>
          <w:sz w:val="22"/>
          <w:szCs w:val="22"/>
        </w:rPr>
        <w:t>Općine Đulovac.</w:t>
      </w:r>
    </w:p>
    <w:p w14:paraId="1BC7496A" w14:textId="77777777" w:rsidR="00635B52" w:rsidRDefault="00635B52" w:rsidP="00FD72DB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</w:p>
    <w:p w14:paraId="3941F790" w14:textId="5DA91AB6" w:rsidR="00FD72DB" w:rsidRDefault="00FD72DB" w:rsidP="00FD72DB">
      <w:pPr>
        <w:pStyle w:val="Odlomakpopisa"/>
        <w:numPr>
          <w:ilvl w:val="0"/>
          <w:numId w:val="43"/>
        </w:num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>A100303Akt.</w:t>
      </w:r>
      <w:r w:rsidRPr="0033660D">
        <w:rPr>
          <w:rFonts w:ascii="Arial Narrow" w:hAnsi="Arial Narrow" w:cstheme="minorHAnsi"/>
          <w:sz w:val="22"/>
          <w:szCs w:val="22"/>
        </w:rPr>
        <w:tab/>
        <w:t>Javna rasvjeta</w:t>
      </w:r>
      <w:r w:rsidR="005E233E">
        <w:rPr>
          <w:rFonts w:ascii="Arial Narrow" w:hAnsi="Arial Narrow" w:cstheme="minorHAnsi"/>
          <w:sz w:val="22"/>
          <w:szCs w:val="22"/>
        </w:rPr>
        <w:t xml:space="preserve"> planirano u iznosu od 114</w:t>
      </w:r>
      <w:r>
        <w:rPr>
          <w:rFonts w:ascii="Arial Narrow" w:hAnsi="Arial Narrow" w:cstheme="minorHAnsi"/>
          <w:sz w:val="22"/>
          <w:szCs w:val="22"/>
        </w:rPr>
        <w:t xml:space="preserve">.000,00 eura </w:t>
      </w:r>
    </w:p>
    <w:p w14:paraId="32C32EB3" w14:textId="7D5DC42D" w:rsidR="00FD72DB" w:rsidRDefault="00FD72DB" w:rsidP="005E233E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Obuhvaća upravljanje i održavanje instalacija javne rasvjete, te </w:t>
      </w:r>
      <w:r>
        <w:rPr>
          <w:rFonts w:ascii="Arial Narrow" w:hAnsi="Arial Narrow" w:cstheme="minorHAnsi"/>
          <w:sz w:val="22"/>
          <w:szCs w:val="22"/>
        </w:rPr>
        <w:t>i</w:t>
      </w:r>
      <w:r w:rsidR="005E233E">
        <w:rPr>
          <w:rFonts w:ascii="Arial Narrow" w:hAnsi="Arial Narrow" w:cstheme="minorHAnsi"/>
          <w:sz w:val="22"/>
          <w:szCs w:val="22"/>
        </w:rPr>
        <w:t>mplementaciju led rasvjete ( 4</w:t>
      </w:r>
      <w:r w:rsidRPr="0033660D">
        <w:rPr>
          <w:rFonts w:ascii="Arial Narrow" w:hAnsi="Arial Narrow" w:cstheme="minorHAnsi"/>
          <w:sz w:val="22"/>
          <w:szCs w:val="22"/>
        </w:rPr>
        <w:t xml:space="preserve">. etapa) u mjestima </w:t>
      </w:r>
      <w:proofErr w:type="spellStart"/>
      <w:r w:rsidR="005E233E">
        <w:rPr>
          <w:rFonts w:ascii="Arial Narrow" w:hAnsi="Arial Narrow" w:cstheme="minorHAnsi"/>
          <w:sz w:val="22"/>
          <w:szCs w:val="22"/>
        </w:rPr>
        <w:t>B</w:t>
      </w:r>
      <w:r w:rsidR="005E233E" w:rsidRPr="005E233E">
        <w:rPr>
          <w:rFonts w:ascii="Arial Narrow" w:hAnsi="Arial Narrow" w:cstheme="minorHAnsi"/>
          <w:sz w:val="22"/>
          <w:szCs w:val="22"/>
        </w:rPr>
        <w:t>atinjska</w:t>
      </w:r>
      <w:proofErr w:type="spellEnd"/>
      <w:r w:rsidR="005E233E">
        <w:rPr>
          <w:rFonts w:ascii="Arial Narrow" w:hAnsi="Arial Narrow" w:cstheme="minorHAnsi"/>
          <w:sz w:val="22"/>
          <w:szCs w:val="22"/>
        </w:rPr>
        <w:t xml:space="preserve"> Rijeka, </w:t>
      </w:r>
      <w:proofErr w:type="spellStart"/>
      <w:r w:rsidR="005E233E">
        <w:rPr>
          <w:rFonts w:ascii="Arial Narrow" w:hAnsi="Arial Narrow" w:cstheme="minorHAnsi"/>
          <w:sz w:val="22"/>
          <w:szCs w:val="22"/>
        </w:rPr>
        <w:t>Vukovije</w:t>
      </w:r>
      <w:proofErr w:type="spellEnd"/>
      <w:r w:rsidR="005E233E">
        <w:rPr>
          <w:rFonts w:ascii="Arial Narrow" w:hAnsi="Arial Narrow" w:cstheme="minorHAnsi"/>
          <w:sz w:val="22"/>
          <w:szCs w:val="22"/>
        </w:rPr>
        <w:t xml:space="preserve">, Dobra Kuća,  </w:t>
      </w:r>
      <w:r w:rsidR="005E233E" w:rsidRPr="005E233E">
        <w:rPr>
          <w:rFonts w:ascii="Arial Narrow" w:hAnsi="Arial Narrow" w:cstheme="minorHAnsi"/>
          <w:sz w:val="22"/>
          <w:szCs w:val="22"/>
        </w:rPr>
        <w:t xml:space="preserve">Borova Kosa, Donja Vrijeska, Mali i Veliki </w:t>
      </w:r>
      <w:proofErr w:type="spellStart"/>
      <w:r w:rsidR="005E233E" w:rsidRPr="005E233E">
        <w:rPr>
          <w:rFonts w:ascii="Arial Narrow" w:hAnsi="Arial Narrow" w:cstheme="minorHAnsi"/>
          <w:sz w:val="22"/>
          <w:szCs w:val="22"/>
        </w:rPr>
        <w:t>Miletinac</w:t>
      </w:r>
      <w:proofErr w:type="spellEnd"/>
      <w:r w:rsidR="005E233E">
        <w:rPr>
          <w:rFonts w:ascii="Arial Narrow" w:hAnsi="Arial Narrow" w:cstheme="minorHAnsi"/>
          <w:sz w:val="22"/>
          <w:szCs w:val="22"/>
        </w:rPr>
        <w:t xml:space="preserve"> dio </w:t>
      </w:r>
      <w:proofErr w:type="spellStart"/>
      <w:r w:rsidR="005E233E">
        <w:rPr>
          <w:rFonts w:ascii="Arial Narrow" w:hAnsi="Arial Narrow" w:cstheme="minorHAnsi"/>
          <w:sz w:val="22"/>
          <w:szCs w:val="22"/>
        </w:rPr>
        <w:t>Potočana</w:t>
      </w:r>
      <w:proofErr w:type="spellEnd"/>
      <w:r w:rsidR="005E233E">
        <w:rPr>
          <w:rFonts w:ascii="Arial Narrow" w:hAnsi="Arial Narrow" w:cstheme="minorHAnsi"/>
          <w:sz w:val="22"/>
          <w:szCs w:val="22"/>
        </w:rPr>
        <w:t xml:space="preserve">, Gornje i Donje Cjepidlake, </w:t>
      </w:r>
      <w:proofErr w:type="spellStart"/>
      <w:r w:rsidR="005E233E">
        <w:rPr>
          <w:rFonts w:ascii="Arial Narrow" w:hAnsi="Arial Narrow" w:cstheme="minorHAnsi"/>
          <w:sz w:val="22"/>
          <w:szCs w:val="22"/>
        </w:rPr>
        <w:t>Removac</w:t>
      </w:r>
      <w:proofErr w:type="spellEnd"/>
      <w:r w:rsidR="005E233E">
        <w:rPr>
          <w:rFonts w:ascii="Arial Narrow" w:hAnsi="Arial Narrow" w:cstheme="minorHAnsi"/>
          <w:sz w:val="22"/>
          <w:szCs w:val="22"/>
        </w:rPr>
        <w:t xml:space="preserve">, Malu i Veliku Babinu Goru, dio Kravljaka i </w:t>
      </w:r>
      <w:proofErr w:type="spellStart"/>
      <w:r w:rsidR="005E233E">
        <w:rPr>
          <w:rFonts w:ascii="Arial Narrow" w:hAnsi="Arial Narrow" w:cstheme="minorHAnsi"/>
          <w:sz w:val="22"/>
          <w:szCs w:val="22"/>
        </w:rPr>
        <w:t>Škodinovac</w:t>
      </w:r>
      <w:proofErr w:type="spellEnd"/>
      <w:r w:rsidR="005E233E">
        <w:rPr>
          <w:rFonts w:ascii="Arial Narrow" w:hAnsi="Arial Narrow" w:cstheme="minorHAnsi"/>
          <w:sz w:val="22"/>
          <w:szCs w:val="22"/>
        </w:rPr>
        <w:t xml:space="preserve">  </w:t>
      </w:r>
      <w:r w:rsidRPr="005E233E">
        <w:rPr>
          <w:rFonts w:ascii="Arial Narrow" w:hAnsi="Arial Narrow" w:cstheme="minorHAnsi"/>
          <w:sz w:val="22"/>
          <w:szCs w:val="22"/>
        </w:rPr>
        <w:t>).uključujući podmirivanje troškova električne energije za rasvjetljavanje površina javne namjene.</w:t>
      </w:r>
    </w:p>
    <w:p w14:paraId="47582AB8" w14:textId="77777777" w:rsidR="00635B52" w:rsidRPr="005E233E" w:rsidRDefault="00635B52" w:rsidP="005E233E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</w:p>
    <w:p w14:paraId="04E350BD" w14:textId="41CA62BA" w:rsidR="00FD72DB" w:rsidRPr="00A245DE" w:rsidRDefault="00FD72DB" w:rsidP="00FD72DB">
      <w:pPr>
        <w:pStyle w:val="Odlomakpopisa"/>
        <w:numPr>
          <w:ilvl w:val="0"/>
          <w:numId w:val="43"/>
        </w:numPr>
        <w:jc w:val="both"/>
        <w:rPr>
          <w:rFonts w:ascii="Arial Narrow" w:hAnsi="Arial Narrow" w:cstheme="minorHAnsi"/>
          <w:sz w:val="22"/>
          <w:szCs w:val="22"/>
        </w:rPr>
      </w:pPr>
      <w:r w:rsidRPr="00A245DE">
        <w:rPr>
          <w:rFonts w:ascii="Arial Narrow" w:hAnsi="Arial Narrow" w:cstheme="minorHAnsi"/>
          <w:sz w:val="22"/>
          <w:szCs w:val="22"/>
        </w:rPr>
        <w:t>A100304Akt.</w:t>
      </w:r>
      <w:r w:rsidRPr="00A245DE">
        <w:rPr>
          <w:rFonts w:ascii="Arial Narrow" w:hAnsi="Arial Narrow" w:cstheme="minorHAnsi"/>
          <w:sz w:val="22"/>
          <w:szCs w:val="22"/>
        </w:rPr>
        <w:tab/>
        <w:t>Održavanje komunalne infrastrukture i objekata</w:t>
      </w:r>
      <w:r w:rsidRPr="00A245DE">
        <w:rPr>
          <w:rFonts w:ascii="Arial Narrow" w:hAnsi="Arial Narrow" w:cstheme="minorHAnsi"/>
          <w:sz w:val="22"/>
          <w:szCs w:val="22"/>
          <w:lang w:eastAsia="en-US"/>
        </w:rPr>
        <w:t xml:space="preserve"> </w:t>
      </w:r>
      <w:r w:rsidRPr="00A245DE">
        <w:rPr>
          <w:rFonts w:ascii="Arial Narrow" w:hAnsi="Arial Narrow" w:cstheme="minorHAnsi"/>
          <w:sz w:val="22"/>
          <w:szCs w:val="22"/>
        </w:rPr>
        <w:t xml:space="preserve">planirano u iznosu od </w:t>
      </w:r>
      <w:r w:rsidR="00597BA5">
        <w:rPr>
          <w:rFonts w:ascii="Arial Narrow" w:hAnsi="Arial Narrow" w:cstheme="minorHAnsi"/>
          <w:sz w:val="22"/>
          <w:szCs w:val="22"/>
        </w:rPr>
        <w:t>37.000</w:t>
      </w:r>
      <w:r w:rsidRPr="00A245DE">
        <w:rPr>
          <w:rFonts w:ascii="Arial Narrow" w:hAnsi="Arial Narrow" w:cstheme="minorHAnsi"/>
          <w:sz w:val="22"/>
          <w:szCs w:val="22"/>
        </w:rPr>
        <w:t>,00 eura</w:t>
      </w:r>
    </w:p>
    <w:p w14:paraId="1F9D0F9F" w14:textId="77777777" w:rsidR="00FD72DB" w:rsidRDefault="00FD72DB" w:rsidP="00FD72DB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Obuhvaća:</w:t>
      </w:r>
    </w:p>
    <w:p w14:paraId="676CF9A3" w14:textId="77777777" w:rsidR="00FD72DB" w:rsidRDefault="00FD72DB" w:rsidP="00FD72D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A245DE">
        <w:rPr>
          <w:rFonts w:ascii="Arial Narrow" w:hAnsi="Arial Narrow" w:cstheme="minorHAnsi"/>
          <w:sz w:val="22"/>
          <w:szCs w:val="22"/>
        </w:rPr>
        <w:t>-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A245DE">
        <w:rPr>
          <w:rFonts w:ascii="Arial Narrow" w:hAnsi="Arial Narrow" w:cstheme="minorHAnsi"/>
          <w:sz w:val="22"/>
          <w:szCs w:val="22"/>
        </w:rPr>
        <w:t xml:space="preserve"> održavanje nerazvrstanih cesta</w:t>
      </w:r>
      <w:r w:rsidRPr="00A245DE">
        <w:t xml:space="preserve"> </w:t>
      </w:r>
      <w:r w:rsidRPr="00A245DE">
        <w:rPr>
          <w:rFonts w:ascii="Arial Narrow" w:hAnsi="Arial Narrow" w:cstheme="minorHAnsi"/>
          <w:sz w:val="22"/>
          <w:szCs w:val="22"/>
        </w:rPr>
        <w:t>- skup mjera i radnji koje se obavljaju tijekom cijele godine na nerazvrstanim cestama, uključujući i svu opremu, uređaje i instalacije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cesta.</w:t>
      </w:r>
    </w:p>
    <w:p w14:paraId="5AB1C8DE" w14:textId="77777777" w:rsidR="00FD72DB" w:rsidRDefault="00FD72DB" w:rsidP="00FD72D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A245DE">
        <w:rPr>
          <w:rFonts w:ascii="Arial Narrow" w:hAnsi="Arial Narrow" w:cstheme="minorHAnsi"/>
          <w:sz w:val="22"/>
          <w:szCs w:val="22"/>
        </w:rPr>
        <w:t>Održavanje javnih površina na kojima nije dopušten promet motornim vozilima</w:t>
      </w:r>
      <w:r>
        <w:rPr>
          <w:rFonts w:ascii="Arial Narrow" w:hAnsi="Arial Narrow" w:cstheme="minorHAnsi"/>
          <w:sz w:val="22"/>
          <w:szCs w:val="22"/>
        </w:rPr>
        <w:t xml:space="preserve"> koje o</w:t>
      </w:r>
      <w:r w:rsidRPr="00A245DE">
        <w:rPr>
          <w:rFonts w:ascii="Arial Narrow" w:hAnsi="Arial Narrow" w:cstheme="minorHAnsi"/>
          <w:sz w:val="22"/>
          <w:szCs w:val="22"/>
        </w:rPr>
        <w:t>buhvaća održavanje i popravke predmetnih površina kojima se osigurava njihova funkcionalna ispravnost. Javne prometne površine kojima nije dozvoljen promet motornim vozilima obuhvaća trgove, pločnike, javne prolaze, javne stube, prečace, šetališta,, pješačke i biciklističke zone, nogostupe ako nisu dio nerazvrstane ceste</w:t>
      </w:r>
    </w:p>
    <w:p w14:paraId="7173C0A4" w14:textId="77777777" w:rsidR="00FD72DB" w:rsidRDefault="00FD72DB" w:rsidP="00FD72D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DD56FB">
        <w:rPr>
          <w:rFonts w:ascii="Arial Narrow" w:hAnsi="Arial Narrow" w:cstheme="minorHAnsi"/>
          <w:sz w:val="22"/>
          <w:szCs w:val="22"/>
        </w:rPr>
        <w:t>Održavanje građevina javne odvodnje oborinskih voda</w:t>
      </w:r>
    </w:p>
    <w:p w14:paraId="32D5C83B" w14:textId="6EC00979" w:rsidR="0098631E" w:rsidRPr="00DD56FB" w:rsidRDefault="00FD72DB" w:rsidP="00635B52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DD56FB">
        <w:rPr>
          <w:rFonts w:ascii="Arial Narrow" w:hAnsi="Arial Narrow" w:cstheme="minorHAnsi"/>
          <w:sz w:val="22"/>
          <w:szCs w:val="22"/>
        </w:rPr>
        <w:t>Održavanje groblja,</w:t>
      </w:r>
    </w:p>
    <w:p w14:paraId="52146A8C" w14:textId="77777777" w:rsidR="00FD72DB" w:rsidRDefault="00FD72DB" w:rsidP="00FD72D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DD56FB">
        <w:rPr>
          <w:rFonts w:ascii="Arial Narrow" w:hAnsi="Arial Narrow" w:cstheme="minorHAnsi"/>
          <w:sz w:val="22"/>
          <w:szCs w:val="22"/>
        </w:rPr>
        <w:t>Obuhvaća održavanje prostora i zgrada za obavljanje ispraćaja i ukopa pokojnika te uređivanje putova, zelenih i drugih površina unutar groblja.</w:t>
      </w:r>
    </w:p>
    <w:p w14:paraId="191FDDF2" w14:textId="77777777" w:rsidR="00635B52" w:rsidRPr="00A245DE" w:rsidRDefault="00635B52" w:rsidP="00FD72D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</w:p>
    <w:p w14:paraId="36E498A6" w14:textId="03456AD3" w:rsidR="0098631E" w:rsidRPr="00A245DE" w:rsidRDefault="00FD72DB" w:rsidP="0098631E">
      <w:pPr>
        <w:pStyle w:val="Odlomakpopisa"/>
        <w:numPr>
          <w:ilvl w:val="0"/>
          <w:numId w:val="43"/>
        </w:num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Theme="majorHAnsi" w:hAnsiTheme="majorHAnsi" w:cstheme="minorHAnsi"/>
          <w:color w:val="FF0000"/>
          <w:kern w:val="2"/>
        </w:rPr>
        <w:t xml:space="preserve"> </w:t>
      </w:r>
      <w:r w:rsidR="0098631E" w:rsidRPr="00A245DE">
        <w:rPr>
          <w:rFonts w:ascii="Arial Narrow" w:hAnsi="Arial Narrow" w:cstheme="minorHAnsi"/>
          <w:sz w:val="22"/>
          <w:szCs w:val="22"/>
        </w:rPr>
        <w:t>A</w:t>
      </w:r>
      <w:r w:rsidR="0098631E">
        <w:rPr>
          <w:rFonts w:ascii="Arial Narrow" w:hAnsi="Arial Narrow" w:cstheme="minorHAnsi"/>
          <w:sz w:val="22"/>
          <w:szCs w:val="22"/>
        </w:rPr>
        <w:t>100305</w:t>
      </w:r>
      <w:r w:rsidR="00635B52">
        <w:rPr>
          <w:rFonts w:ascii="Arial Narrow" w:hAnsi="Arial Narrow" w:cstheme="minorHAnsi"/>
          <w:sz w:val="22"/>
          <w:szCs w:val="22"/>
        </w:rPr>
        <w:t xml:space="preserve">Akt. </w:t>
      </w:r>
      <w:r w:rsidR="0098631E">
        <w:rPr>
          <w:rFonts w:ascii="Arial Narrow" w:hAnsi="Arial Narrow" w:cstheme="minorHAnsi"/>
          <w:sz w:val="22"/>
          <w:szCs w:val="22"/>
        </w:rPr>
        <w:t xml:space="preserve">Deratizacija i dezinsekcija </w:t>
      </w:r>
      <w:r w:rsidR="0098631E" w:rsidRPr="00A245DE">
        <w:rPr>
          <w:rFonts w:ascii="Arial Narrow" w:hAnsi="Arial Narrow" w:cstheme="minorHAnsi"/>
          <w:sz w:val="22"/>
          <w:szCs w:val="22"/>
          <w:lang w:eastAsia="en-US"/>
        </w:rPr>
        <w:t xml:space="preserve"> </w:t>
      </w:r>
      <w:r w:rsidR="0098631E" w:rsidRPr="00A245DE">
        <w:rPr>
          <w:rFonts w:ascii="Arial Narrow" w:hAnsi="Arial Narrow" w:cstheme="minorHAnsi"/>
          <w:sz w:val="22"/>
          <w:szCs w:val="22"/>
        </w:rPr>
        <w:t xml:space="preserve">planirano u iznosu od </w:t>
      </w:r>
      <w:r w:rsidR="00B16F08">
        <w:rPr>
          <w:rFonts w:ascii="Arial Narrow" w:hAnsi="Arial Narrow" w:cstheme="minorHAnsi"/>
          <w:sz w:val="22"/>
          <w:szCs w:val="22"/>
        </w:rPr>
        <w:t>22.500</w:t>
      </w:r>
      <w:r w:rsidR="0098631E" w:rsidRPr="00A245DE">
        <w:rPr>
          <w:rFonts w:ascii="Arial Narrow" w:hAnsi="Arial Narrow" w:cstheme="minorHAnsi"/>
          <w:sz w:val="22"/>
          <w:szCs w:val="22"/>
        </w:rPr>
        <w:t>,00 eura</w:t>
      </w:r>
    </w:p>
    <w:p w14:paraId="7AC0EE05" w14:textId="77777777" w:rsidR="0098631E" w:rsidRDefault="0098631E" w:rsidP="0098631E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Obuhvaća:</w:t>
      </w:r>
    </w:p>
    <w:p w14:paraId="459E6342" w14:textId="5BD0A818" w:rsidR="005E39C4" w:rsidRDefault="005E39C4" w:rsidP="0098631E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5E39C4">
        <w:rPr>
          <w:rFonts w:ascii="Arial Narrow" w:hAnsi="Arial Narrow" w:cstheme="minorHAnsi"/>
          <w:sz w:val="22"/>
          <w:szCs w:val="22"/>
        </w:rPr>
        <w:t>Zbog sprječavanja nastanka i širenja zaraznih bolesti provodi se postupak dezinsekcije tj. uništavanja kukaca koji prenose bolesti, te postupak deratizacija tj. uništavanje glodavaca</w:t>
      </w:r>
    </w:p>
    <w:p w14:paraId="0570A7D3" w14:textId="77777777" w:rsidR="00774EFF" w:rsidRDefault="00774EFF" w:rsidP="005411DB">
      <w:pPr>
        <w:jc w:val="both"/>
        <w:rPr>
          <w:rFonts w:ascii="Arial Narrow" w:hAnsi="Arial Narrow"/>
          <w:sz w:val="20"/>
          <w:szCs w:val="20"/>
        </w:rPr>
      </w:pPr>
    </w:p>
    <w:p w14:paraId="74485439" w14:textId="75FE9ED4" w:rsidR="00FD72DB" w:rsidRPr="00774EFF" w:rsidRDefault="005411DB" w:rsidP="00774EFF">
      <w:pPr>
        <w:jc w:val="both"/>
        <w:rPr>
          <w:rFonts w:ascii="Arial Narrow" w:hAnsi="Arial Narrow"/>
          <w:sz w:val="20"/>
          <w:szCs w:val="20"/>
        </w:rPr>
      </w:pPr>
      <w:r w:rsidRPr="006C21EA">
        <w:rPr>
          <w:rFonts w:ascii="Arial Narrow" w:hAnsi="Arial Narrow"/>
          <w:sz w:val="20"/>
          <w:szCs w:val="20"/>
        </w:rPr>
        <w:t xml:space="preserve">Pokazatelj uspješnosti  prikazani su kroz tablični pregled </w:t>
      </w:r>
      <w:r w:rsidR="0082759E" w:rsidRPr="0082759E">
        <w:rPr>
          <w:rFonts w:ascii="Arial Narrow" w:hAnsi="Arial Narrow"/>
          <w:sz w:val="20"/>
          <w:szCs w:val="20"/>
        </w:rPr>
        <w:t>Mjera 2.4. Održavanje komunalne infrastrukture i zaštita okoliša</w:t>
      </w:r>
    </w:p>
    <w:tbl>
      <w:tblPr>
        <w:tblStyle w:val="Tablicareetke4-isticanje41"/>
        <w:tblW w:w="9956" w:type="dxa"/>
        <w:tblLook w:val="04A0" w:firstRow="1" w:lastRow="0" w:firstColumn="1" w:lastColumn="0" w:noHBand="0" w:noVBand="1"/>
      </w:tblPr>
      <w:tblGrid>
        <w:gridCol w:w="4978"/>
        <w:gridCol w:w="4978"/>
      </w:tblGrid>
      <w:tr w:rsidR="005411DB" w:rsidRPr="005411DB" w14:paraId="56C3667F" w14:textId="77777777" w:rsidTr="00635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</w:tcPr>
          <w:p w14:paraId="7CAAA84E" w14:textId="77777777" w:rsidR="005411DB" w:rsidRPr="00A46BF9" w:rsidRDefault="005411DB" w:rsidP="00F36BD9">
            <w:pPr>
              <w:jc w:val="center"/>
              <w:rPr>
                <w:rFonts w:ascii="Arial Narrow" w:eastAsia="Calibri" w:hAnsi="Arial Narrow"/>
                <w:color w:val="FFFFFF" w:themeColor="background1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18"/>
                <w:szCs w:val="18"/>
              </w:rPr>
              <w:t>Aktivnosti</w:t>
            </w:r>
          </w:p>
        </w:tc>
        <w:tc>
          <w:tcPr>
            <w:tcW w:w="4978" w:type="dxa"/>
          </w:tcPr>
          <w:p w14:paraId="3A07C2A7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18"/>
                <w:szCs w:val="18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18"/>
                <w:szCs w:val="18"/>
              </w:rPr>
              <w:t>Rokovi</w:t>
            </w:r>
          </w:p>
        </w:tc>
      </w:tr>
      <w:tr w:rsidR="005411DB" w:rsidRPr="00635B52" w14:paraId="678BB094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  <w:vAlign w:val="center"/>
          </w:tcPr>
          <w:p w14:paraId="213FEA35" w14:textId="77777777" w:rsidR="005411DB" w:rsidRPr="00635B52" w:rsidRDefault="005411DB" w:rsidP="00F36BD9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t>Održavanje čistoće javnih površina</w:t>
            </w:r>
          </w:p>
        </w:tc>
        <w:tc>
          <w:tcPr>
            <w:tcW w:w="4978" w:type="dxa"/>
            <w:vAlign w:val="center"/>
          </w:tcPr>
          <w:p w14:paraId="2C08C574" w14:textId="77777777" w:rsidR="005411DB" w:rsidRPr="00635B52" w:rsidRDefault="005411DB" w:rsidP="00F3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635B52">
              <w:rPr>
                <w:rFonts w:ascii="Arial Narrow" w:eastAsia="Calibri" w:hAnsi="Arial Narrow"/>
                <w:sz w:val="18"/>
                <w:szCs w:val="18"/>
              </w:rPr>
              <w:t>Sukladno</w:t>
            </w:r>
            <w:proofErr w:type="spellEnd"/>
            <w:r w:rsidRPr="00635B52">
              <w:rPr>
                <w:rFonts w:ascii="Arial Narrow" w:eastAsia="Calibri" w:hAnsi="Arial Narrow"/>
                <w:sz w:val="18"/>
                <w:szCs w:val="18"/>
              </w:rPr>
              <w:t xml:space="preserve"> godišnjem programu održavanja komunalne infrastrukture</w:t>
            </w:r>
          </w:p>
        </w:tc>
      </w:tr>
      <w:tr w:rsidR="005411DB" w:rsidRPr="00635B52" w14:paraId="68F297CD" w14:textId="77777777" w:rsidTr="00635B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  <w:vAlign w:val="center"/>
          </w:tcPr>
          <w:p w14:paraId="75021BDE" w14:textId="77777777" w:rsidR="005411DB" w:rsidRPr="00635B52" w:rsidRDefault="005411DB" w:rsidP="00F36BD9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t xml:space="preserve">Javna </w:t>
            </w:r>
            <w:proofErr w:type="spellStart"/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t>rasvjeta</w:t>
            </w:r>
            <w:proofErr w:type="spellEnd"/>
          </w:p>
        </w:tc>
        <w:tc>
          <w:tcPr>
            <w:tcW w:w="4978" w:type="dxa"/>
          </w:tcPr>
          <w:p w14:paraId="6CF40862" w14:textId="77777777" w:rsidR="005411DB" w:rsidRPr="00635B52" w:rsidRDefault="005411DB" w:rsidP="00F3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635B52">
              <w:rPr>
                <w:rFonts w:ascii="Arial Narrow" w:hAnsi="Arial Narrow"/>
                <w:sz w:val="18"/>
                <w:szCs w:val="18"/>
              </w:rPr>
              <w:t>Sukladno</w:t>
            </w:r>
            <w:proofErr w:type="spellEnd"/>
            <w:r w:rsidRPr="00635B52">
              <w:rPr>
                <w:rFonts w:ascii="Arial Narrow" w:hAnsi="Arial Narrow"/>
                <w:sz w:val="18"/>
                <w:szCs w:val="18"/>
              </w:rPr>
              <w:t xml:space="preserve"> godišnjem programu održavanja komunalne infrastrukture</w:t>
            </w:r>
          </w:p>
        </w:tc>
      </w:tr>
      <w:tr w:rsidR="005411DB" w:rsidRPr="00635B52" w14:paraId="1E938C84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  <w:vAlign w:val="center"/>
          </w:tcPr>
          <w:p w14:paraId="3DB68B95" w14:textId="77777777" w:rsidR="005411DB" w:rsidRPr="00635B52" w:rsidRDefault="005411DB" w:rsidP="00F36BD9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t>Održavanje komunalne infrastrukture i objekata</w:t>
            </w:r>
          </w:p>
        </w:tc>
        <w:tc>
          <w:tcPr>
            <w:tcW w:w="4978" w:type="dxa"/>
          </w:tcPr>
          <w:p w14:paraId="1F15B37D" w14:textId="77777777" w:rsidR="005411DB" w:rsidRPr="00635B52" w:rsidRDefault="005411DB" w:rsidP="00F3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635B52">
              <w:rPr>
                <w:rFonts w:ascii="Arial Narrow" w:hAnsi="Arial Narrow"/>
                <w:sz w:val="18"/>
                <w:szCs w:val="18"/>
              </w:rPr>
              <w:t>Sukladno</w:t>
            </w:r>
            <w:proofErr w:type="spellEnd"/>
            <w:r w:rsidRPr="00635B52">
              <w:rPr>
                <w:rFonts w:ascii="Arial Narrow" w:hAnsi="Arial Narrow"/>
                <w:sz w:val="18"/>
                <w:szCs w:val="18"/>
              </w:rPr>
              <w:t xml:space="preserve"> godišnjem programu održavanja komunalne infrastrukture</w:t>
            </w:r>
          </w:p>
        </w:tc>
      </w:tr>
      <w:tr w:rsidR="005411DB" w:rsidRPr="00635B52" w14:paraId="55477E45" w14:textId="77777777" w:rsidTr="00635B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  <w:vAlign w:val="center"/>
          </w:tcPr>
          <w:p w14:paraId="1D827015" w14:textId="77777777" w:rsidR="005411DB" w:rsidRPr="00635B52" w:rsidRDefault="005411DB" w:rsidP="00F36BD9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proofErr w:type="spellStart"/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lastRenderedPageBreak/>
              <w:t>Deratizacija</w:t>
            </w:r>
            <w:proofErr w:type="spellEnd"/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t xml:space="preserve"> i dezinsekcija</w:t>
            </w:r>
          </w:p>
        </w:tc>
        <w:tc>
          <w:tcPr>
            <w:tcW w:w="4978" w:type="dxa"/>
          </w:tcPr>
          <w:p w14:paraId="30129E16" w14:textId="77777777" w:rsidR="005411DB" w:rsidRPr="00635B52" w:rsidRDefault="005411DB" w:rsidP="00F36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635B52">
              <w:rPr>
                <w:rFonts w:ascii="Arial Narrow" w:hAnsi="Arial Narrow"/>
                <w:sz w:val="18"/>
                <w:szCs w:val="18"/>
              </w:rPr>
              <w:t>Sukladno</w:t>
            </w:r>
            <w:proofErr w:type="spellEnd"/>
            <w:r w:rsidRPr="00635B52">
              <w:rPr>
                <w:rFonts w:ascii="Arial Narrow" w:hAnsi="Arial Narrow"/>
                <w:sz w:val="18"/>
                <w:szCs w:val="18"/>
              </w:rPr>
              <w:t xml:space="preserve"> godišnjem programu održavanja komunalne infrastrukture</w:t>
            </w:r>
          </w:p>
        </w:tc>
      </w:tr>
      <w:tr w:rsidR="005411DB" w:rsidRPr="00635B52" w14:paraId="4D6BAA0F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  <w:vAlign w:val="center"/>
          </w:tcPr>
          <w:p w14:paraId="32C3F376" w14:textId="77777777" w:rsidR="005411DB" w:rsidRPr="00635B52" w:rsidRDefault="005411DB" w:rsidP="00F36BD9">
            <w:pPr>
              <w:rPr>
                <w:rFonts w:ascii="Arial Narrow" w:eastAsia="Franklin Gothic Book" w:hAnsi="Arial Narrow"/>
                <w:b w:val="0"/>
                <w:sz w:val="18"/>
                <w:szCs w:val="18"/>
              </w:rPr>
            </w:pPr>
            <w:r w:rsidRPr="00635B52">
              <w:rPr>
                <w:rFonts w:ascii="Arial Narrow" w:eastAsia="Franklin Gothic Book" w:hAnsi="Arial Narrow"/>
                <w:b w:val="0"/>
                <w:sz w:val="18"/>
                <w:szCs w:val="18"/>
              </w:rPr>
              <w:t>Zapošljavanje u javnim radovima</w:t>
            </w:r>
          </w:p>
        </w:tc>
        <w:tc>
          <w:tcPr>
            <w:tcW w:w="4978" w:type="dxa"/>
          </w:tcPr>
          <w:p w14:paraId="225FB9E7" w14:textId="77777777" w:rsidR="005411DB" w:rsidRPr="00635B52" w:rsidRDefault="005411DB" w:rsidP="00F3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635B52">
              <w:rPr>
                <w:rFonts w:ascii="Arial Narrow" w:hAnsi="Arial Narrow"/>
                <w:sz w:val="18"/>
                <w:szCs w:val="18"/>
              </w:rPr>
              <w:t>Sukladno</w:t>
            </w:r>
            <w:proofErr w:type="spellEnd"/>
            <w:r w:rsidRPr="00635B52">
              <w:rPr>
                <w:rFonts w:ascii="Arial Narrow" w:hAnsi="Arial Narrow"/>
                <w:sz w:val="18"/>
                <w:szCs w:val="18"/>
              </w:rPr>
              <w:t xml:space="preserve"> godišnjem programu održavanja komunalne infrastrukture</w:t>
            </w:r>
          </w:p>
        </w:tc>
      </w:tr>
    </w:tbl>
    <w:p w14:paraId="6F898B67" w14:textId="77777777" w:rsidR="005411DB" w:rsidRPr="00635B52" w:rsidRDefault="005411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tbl>
      <w:tblPr>
        <w:tblStyle w:val="Tablicareetke4-isticanje41"/>
        <w:tblW w:w="9941" w:type="dxa"/>
        <w:tblLook w:val="04A0" w:firstRow="1" w:lastRow="0" w:firstColumn="1" w:lastColumn="0" w:noHBand="0" w:noVBand="1"/>
      </w:tblPr>
      <w:tblGrid>
        <w:gridCol w:w="3795"/>
        <w:gridCol w:w="1240"/>
        <w:gridCol w:w="1237"/>
        <w:gridCol w:w="1222"/>
        <w:gridCol w:w="1210"/>
        <w:gridCol w:w="1237"/>
      </w:tblGrid>
      <w:tr w:rsidR="005411DB" w:rsidRPr="00635B52" w14:paraId="0CE20F80" w14:textId="77777777" w:rsidTr="00635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3EF381B4" w14:textId="77777777" w:rsidR="005411DB" w:rsidRPr="00A46BF9" w:rsidRDefault="005411DB" w:rsidP="00F36BD9">
            <w:pPr>
              <w:jc w:val="center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Pokazatelji rezultata</w:t>
            </w:r>
          </w:p>
        </w:tc>
        <w:tc>
          <w:tcPr>
            <w:tcW w:w="1240" w:type="dxa"/>
            <w:vAlign w:val="center"/>
          </w:tcPr>
          <w:p w14:paraId="1EC39CE7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Početna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5166FA79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(2021.)</w:t>
            </w:r>
          </w:p>
        </w:tc>
        <w:tc>
          <w:tcPr>
            <w:tcW w:w="1237" w:type="dxa"/>
            <w:vAlign w:val="center"/>
          </w:tcPr>
          <w:p w14:paraId="76A3C267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0365F071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(2022.)</w:t>
            </w:r>
          </w:p>
        </w:tc>
        <w:tc>
          <w:tcPr>
            <w:tcW w:w="1222" w:type="dxa"/>
            <w:vAlign w:val="center"/>
          </w:tcPr>
          <w:p w14:paraId="78C5DED0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5A01C181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(2023.)</w:t>
            </w:r>
          </w:p>
        </w:tc>
        <w:tc>
          <w:tcPr>
            <w:tcW w:w="1210" w:type="dxa"/>
            <w:vAlign w:val="center"/>
          </w:tcPr>
          <w:p w14:paraId="10695A17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34B1F13C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(2024.)</w:t>
            </w:r>
          </w:p>
        </w:tc>
        <w:tc>
          <w:tcPr>
            <w:tcW w:w="1237" w:type="dxa"/>
            <w:vAlign w:val="center"/>
          </w:tcPr>
          <w:p w14:paraId="29804C36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39F87D0C" w14:textId="77777777" w:rsidR="005411DB" w:rsidRPr="00A46BF9" w:rsidRDefault="005411DB" w:rsidP="00F36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(2025.)</w:t>
            </w:r>
          </w:p>
        </w:tc>
      </w:tr>
      <w:tr w:rsidR="005411DB" w:rsidRPr="00635B52" w14:paraId="1BF09D07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577968AE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broj uklonjenih ruševina</w:t>
            </w:r>
          </w:p>
        </w:tc>
        <w:tc>
          <w:tcPr>
            <w:tcW w:w="1240" w:type="dxa"/>
            <w:vAlign w:val="center"/>
          </w:tcPr>
          <w:p w14:paraId="67B1CA7A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2AB1A069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22" w:type="dxa"/>
            <w:vAlign w:val="center"/>
          </w:tcPr>
          <w:p w14:paraId="7B6399CF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10" w:type="dxa"/>
            <w:vAlign w:val="center"/>
          </w:tcPr>
          <w:p w14:paraId="371086D9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1011F4FF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5411DB" w:rsidRPr="00635B52" w14:paraId="6D36347B" w14:textId="77777777" w:rsidTr="00635B5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78C4C678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broj </w:t>
            </w:r>
            <w:proofErr w:type="spellStart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rasvjetnih</w:t>
            </w:r>
            <w:proofErr w:type="spellEnd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tijela</w:t>
            </w:r>
            <w:proofErr w:type="spellEnd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/broj </w:t>
            </w:r>
            <w:proofErr w:type="spellStart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zamjena</w:t>
            </w:r>
            <w:proofErr w:type="spellEnd"/>
          </w:p>
        </w:tc>
        <w:tc>
          <w:tcPr>
            <w:tcW w:w="1240" w:type="dxa"/>
            <w:vAlign w:val="center"/>
          </w:tcPr>
          <w:p w14:paraId="2FFEDAE3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750/40</w:t>
            </w:r>
          </w:p>
        </w:tc>
        <w:tc>
          <w:tcPr>
            <w:tcW w:w="1237" w:type="dxa"/>
            <w:vAlign w:val="center"/>
          </w:tcPr>
          <w:p w14:paraId="5F200284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750/45</w:t>
            </w:r>
          </w:p>
        </w:tc>
        <w:tc>
          <w:tcPr>
            <w:tcW w:w="1222" w:type="dxa"/>
            <w:vAlign w:val="center"/>
          </w:tcPr>
          <w:p w14:paraId="6A0D69CD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750/45</w:t>
            </w:r>
          </w:p>
        </w:tc>
        <w:tc>
          <w:tcPr>
            <w:tcW w:w="1210" w:type="dxa"/>
            <w:vAlign w:val="center"/>
          </w:tcPr>
          <w:p w14:paraId="1FA0D43C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750/40</w:t>
            </w:r>
          </w:p>
        </w:tc>
        <w:tc>
          <w:tcPr>
            <w:tcW w:w="1237" w:type="dxa"/>
            <w:vAlign w:val="center"/>
          </w:tcPr>
          <w:p w14:paraId="77FAD7D0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750/40</w:t>
            </w:r>
          </w:p>
        </w:tc>
      </w:tr>
      <w:tr w:rsidR="005411DB" w:rsidRPr="00635B52" w14:paraId="0DC4A950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53883E81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kilometraža  održavanih cesta </w:t>
            </w:r>
          </w:p>
        </w:tc>
        <w:tc>
          <w:tcPr>
            <w:tcW w:w="1240" w:type="dxa"/>
            <w:vAlign w:val="center"/>
          </w:tcPr>
          <w:p w14:paraId="2CD2C364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87,5 km</w:t>
            </w:r>
          </w:p>
        </w:tc>
        <w:tc>
          <w:tcPr>
            <w:tcW w:w="1237" w:type="dxa"/>
            <w:vAlign w:val="center"/>
          </w:tcPr>
          <w:p w14:paraId="2C9E95B7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87,5 km</w:t>
            </w:r>
          </w:p>
        </w:tc>
        <w:tc>
          <w:tcPr>
            <w:tcW w:w="1222" w:type="dxa"/>
            <w:vAlign w:val="center"/>
          </w:tcPr>
          <w:p w14:paraId="5AE264C5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87,5 km</w:t>
            </w:r>
          </w:p>
        </w:tc>
        <w:tc>
          <w:tcPr>
            <w:tcW w:w="1210" w:type="dxa"/>
            <w:vAlign w:val="center"/>
          </w:tcPr>
          <w:p w14:paraId="3A40CADC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87,5 km</w:t>
            </w:r>
          </w:p>
        </w:tc>
        <w:tc>
          <w:tcPr>
            <w:tcW w:w="1237" w:type="dxa"/>
            <w:vAlign w:val="center"/>
          </w:tcPr>
          <w:p w14:paraId="62B325F9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87,5 km</w:t>
            </w:r>
          </w:p>
        </w:tc>
      </w:tr>
      <w:tr w:rsidR="005411DB" w:rsidRPr="00635B52" w14:paraId="4D738F21" w14:textId="77777777" w:rsidTr="00635B5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4CA00C19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količina nasutog kamena 0-60 u m³</w:t>
            </w:r>
          </w:p>
        </w:tc>
        <w:tc>
          <w:tcPr>
            <w:tcW w:w="1240" w:type="dxa"/>
            <w:vAlign w:val="center"/>
          </w:tcPr>
          <w:p w14:paraId="32FCF11A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3600</w:t>
            </w:r>
          </w:p>
        </w:tc>
        <w:tc>
          <w:tcPr>
            <w:tcW w:w="1237" w:type="dxa"/>
            <w:vAlign w:val="center"/>
          </w:tcPr>
          <w:p w14:paraId="2CBA3A01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2700</w:t>
            </w:r>
          </w:p>
        </w:tc>
        <w:tc>
          <w:tcPr>
            <w:tcW w:w="1222" w:type="dxa"/>
            <w:vAlign w:val="center"/>
          </w:tcPr>
          <w:p w14:paraId="7F4FFDBE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2700</w:t>
            </w:r>
          </w:p>
        </w:tc>
        <w:tc>
          <w:tcPr>
            <w:tcW w:w="1210" w:type="dxa"/>
            <w:vAlign w:val="center"/>
          </w:tcPr>
          <w:p w14:paraId="3AC669DE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2700</w:t>
            </w:r>
          </w:p>
        </w:tc>
        <w:tc>
          <w:tcPr>
            <w:tcW w:w="1237" w:type="dxa"/>
            <w:vAlign w:val="center"/>
          </w:tcPr>
          <w:p w14:paraId="68D84FA0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2700</w:t>
            </w:r>
          </w:p>
        </w:tc>
      </w:tr>
      <w:tr w:rsidR="005411DB" w:rsidRPr="00635B52" w14:paraId="5B3D1949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6546D54E" w14:textId="77777777" w:rsidR="005411DB" w:rsidRPr="00635B52" w:rsidRDefault="005411DB" w:rsidP="00F36BD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broj izgrađenih prokopa/dužina  m </w:t>
            </w:r>
          </w:p>
        </w:tc>
        <w:tc>
          <w:tcPr>
            <w:tcW w:w="1240" w:type="dxa"/>
            <w:vAlign w:val="center"/>
          </w:tcPr>
          <w:p w14:paraId="6971F5E3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20/160</w:t>
            </w:r>
          </w:p>
        </w:tc>
        <w:tc>
          <w:tcPr>
            <w:tcW w:w="1237" w:type="dxa"/>
            <w:vAlign w:val="center"/>
          </w:tcPr>
          <w:p w14:paraId="53F2FC86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15/120</w:t>
            </w:r>
          </w:p>
        </w:tc>
        <w:tc>
          <w:tcPr>
            <w:tcW w:w="1222" w:type="dxa"/>
            <w:vAlign w:val="center"/>
          </w:tcPr>
          <w:p w14:paraId="2BCE9292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10/80</w:t>
            </w:r>
          </w:p>
        </w:tc>
        <w:tc>
          <w:tcPr>
            <w:tcW w:w="1210" w:type="dxa"/>
            <w:vAlign w:val="center"/>
          </w:tcPr>
          <w:p w14:paraId="2ED9C87A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10/80</w:t>
            </w:r>
          </w:p>
        </w:tc>
        <w:tc>
          <w:tcPr>
            <w:tcW w:w="1237" w:type="dxa"/>
            <w:vAlign w:val="center"/>
          </w:tcPr>
          <w:p w14:paraId="73ECB733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10/80</w:t>
            </w:r>
          </w:p>
        </w:tc>
      </w:tr>
      <w:tr w:rsidR="005411DB" w:rsidRPr="00635B52" w14:paraId="470F2583" w14:textId="77777777" w:rsidTr="00635B5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51FFE5CD" w14:textId="77777777" w:rsidR="005411DB" w:rsidRPr="00635B52" w:rsidRDefault="005411DB" w:rsidP="00F36BD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m3 prevezenog kamena /h rada stroja  na </w:t>
            </w:r>
            <w:proofErr w:type="spellStart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razgrtanju</w:t>
            </w:r>
            <w:proofErr w:type="spellEnd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i poravnanju materijala</w:t>
            </w:r>
          </w:p>
        </w:tc>
        <w:tc>
          <w:tcPr>
            <w:tcW w:w="1240" w:type="dxa"/>
            <w:vAlign w:val="center"/>
          </w:tcPr>
          <w:p w14:paraId="611FD2F8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3600</w:t>
            </w:r>
          </w:p>
        </w:tc>
        <w:tc>
          <w:tcPr>
            <w:tcW w:w="1237" w:type="dxa"/>
            <w:vAlign w:val="center"/>
          </w:tcPr>
          <w:p w14:paraId="1CED6AB5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1800</w:t>
            </w:r>
          </w:p>
        </w:tc>
        <w:tc>
          <w:tcPr>
            <w:tcW w:w="1222" w:type="dxa"/>
            <w:vAlign w:val="center"/>
          </w:tcPr>
          <w:p w14:paraId="5B2369D5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1800</w:t>
            </w:r>
          </w:p>
        </w:tc>
        <w:tc>
          <w:tcPr>
            <w:tcW w:w="1210" w:type="dxa"/>
            <w:vAlign w:val="center"/>
          </w:tcPr>
          <w:p w14:paraId="78A0068A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1800</w:t>
            </w:r>
          </w:p>
        </w:tc>
        <w:tc>
          <w:tcPr>
            <w:tcW w:w="1237" w:type="dxa"/>
            <w:vAlign w:val="center"/>
          </w:tcPr>
          <w:p w14:paraId="2E27C722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1800</w:t>
            </w:r>
          </w:p>
        </w:tc>
      </w:tr>
      <w:tr w:rsidR="005411DB" w:rsidRPr="00635B52" w14:paraId="2C3E9D78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2B1EFB57" w14:textId="77777777" w:rsidR="005411DB" w:rsidRPr="00635B52" w:rsidRDefault="005411DB" w:rsidP="00F36BD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broj izlazaka/km održavanih cesta</w:t>
            </w:r>
          </w:p>
        </w:tc>
        <w:tc>
          <w:tcPr>
            <w:tcW w:w="1240" w:type="dxa"/>
            <w:vAlign w:val="center"/>
          </w:tcPr>
          <w:p w14:paraId="5E9D0FE5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10/130</w:t>
            </w:r>
          </w:p>
        </w:tc>
        <w:tc>
          <w:tcPr>
            <w:tcW w:w="1237" w:type="dxa"/>
            <w:vAlign w:val="center"/>
          </w:tcPr>
          <w:p w14:paraId="4A77B57C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10/130</w:t>
            </w:r>
          </w:p>
        </w:tc>
        <w:tc>
          <w:tcPr>
            <w:tcW w:w="1222" w:type="dxa"/>
            <w:vAlign w:val="center"/>
          </w:tcPr>
          <w:p w14:paraId="6D7A2219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10/130</w:t>
            </w:r>
          </w:p>
        </w:tc>
        <w:tc>
          <w:tcPr>
            <w:tcW w:w="1210" w:type="dxa"/>
            <w:vAlign w:val="center"/>
          </w:tcPr>
          <w:p w14:paraId="017B00F0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10/130</w:t>
            </w:r>
          </w:p>
        </w:tc>
        <w:tc>
          <w:tcPr>
            <w:tcW w:w="1237" w:type="dxa"/>
            <w:vAlign w:val="center"/>
          </w:tcPr>
          <w:p w14:paraId="66DFA15F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10/130</w:t>
            </w:r>
          </w:p>
        </w:tc>
      </w:tr>
      <w:tr w:rsidR="005411DB" w:rsidRPr="00635B52" w14:paraId="0CD9C948" w14:textId="77777777" w:rsidTr="00635B5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792BCF5E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broj groblja /površina uređenih pokošenih groblja/br. ograđenih groblja</w:t>
            </w:r>
          </w:p>
        </w:tc>
        <w:tc>
          <w:tcPr>
            <w:tcW w:w="1240" w:type="dxa"/>
            <w:vAlign w:val="center"/>
          </w:tcPr>
          <w:p w14:paraId="20BF53FE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29/6,5 Ha/2</w:t>
            </w:r>
          </w:p>
        </w:tc>
        <w:tc>
          <w:tcPr>
            <w:tcW w:w="1237" w:type="dxa"/>
            <w:vAlign w:val="center"/>
          </w:tcPr>
          <w:p w14:paraId="67060113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29/6,5 Ha/2</w:t>
            </w:r>
          </w:p>
        </w:tc>
        <w:tc>
          <w:tcPr>
            <w:tcW w:w="1222" w:type="dxa"/>
            <w:vAlign w:val="center"/>
          </w:tcPr>
          <w:p w14:paraId="6C6432E1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29/6,5 Ha/2</w:t>
            </w:r>
          </w:p>
        </w:tc>
        <w:tc>
          <w:tcPr>
            <w:tcW w:w="1210" w:type="dxa"/>
            <w:vAlign w:val="center"/>
          </w:tcPr>
          <w:p w14:paraId="5B00E10A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29/6,5 Ha/2</w:t>
            </w:r>
          </w:p>
        </w:tc>
        <w:tc>
          <w:tcPr>
            <w:tcW w:w="1237" w:type="dxa"/>
            <w:vAlign w:val="center"/>
          </w:tcPr>
          <w:p w14:paraId="4BC62DD9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29/6,5 Ha/2</w:t>
            </w:r>
          </w:p>
        </w:tc>
      </w:tr>
      <w:tr w:rsidR="005411DB" w:rsidRPr="00635B52" w14:paraId="60DE0F71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1A0B94C4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broj kućanstava obuhvaćanih DDD</w:t>
            </w:r>
          </w:p>
        </w:tc>
        <w:tc>
          <w:tcPr>
            <w:tcW w:w="1240" w:type="dxa"/>
            <w:vAlign w:val="center"/>
          </w:tcPr>
          <w:p w14:paraId="4956F33A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950</w:t>
            </w:r>
          </w:p>
        </w:tc>
        <w:tc>
          <w:tcPr>
            <w:tcW w:w="1237" w:type="dxa"/>
            <w:vAlign w:val="center"/>
          </w:tcPr>
          <w:p w14:paraId="27BDD19D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950</w:t>
            </w:r>
          </w:p>
        </w:tc>
        <w:tc>
          <w:tcPr>
            <w:tcW w:w="1222" w:type="dxa"/>
            <w:vAlign w:val="center"/>
          </w:tcPr>
          <w:p w14:paraId="381F29D6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950</w:t>
            </w:r>
          </w:p>
        </w:tc>
        <w:tc>
          <w:tcPr>
            <w:tcW w:w="1210" w:type="dxa"/>
            <w:vAlign w:val="center"/>
          </w:tcPr>
          <w:p w14:paraId="1E94BA41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950</w:t>
            </w:r>
          </w:p>
        </w:tc>
        <w:tc>
          <w:tcPr>
            <w:tcW w:w="1237" w:type="dxa"/>
            <w:vAlign w:val="center"/>
          </w:tcPr>
          <w:p w14:paraId="4ABA1C57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950</w:t>
            </w:r>
          </w:p>
        </w:tc>
      </w:tr>
      <w:tr w:rsidR="005411DB" w:rsidRPr="00635B52" w14:paraId="4DEB9FC2" w14:textId="77777777" w:rsidTr="00635B5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42035A16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broj uklonjenih lešina</w:t>
            </w:r>
          </w:p>
        </w:tc>
        <w:tc>
          <w:tcPr>
            <w:tcW w:w="1240" w:type="dxa"/>
            <w:vAlign w:val="center"/>
          </w:tcPr>
          <w:p w14:paraId="15A3D762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6/5</w:t>
            </w:r>
          </w:p>
        </w:tc>
        <w:tc>
          <w:tcPr>
            <w:tcW w:w="1237" w:type="dxa"/>
            <w:vAlign w:val="center"/>
          </w:tcPr>
          <w:p w14:paraId="498A98D4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6/5</w:t>
            </w:r>
          </w:p>
        </w:tc>
        <w:tc>
          <w:tcPr>
            <w:tcW w:w="1222" w:type="dxa"/>
            <w:vAlign w:val="center"/>
          </w:tcPr>
          <w:p w14:paraId="6515C8C4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6/5</w:t>
            </w:r>
          </w:p>
        </w:tc>
        <w:tc>
          <w:tcPr>
            <w:tcW w:w="1210" w:type="dxa"/>
            <w:vAlign w:val="center"/>
          </w:tcPr>
          <w:p w14:paraId="0FC3F98C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6/5</w:t>
            </w:r>
          </w:p>
        </w:tc>
        <w:tc>
          <w:tcPr>
            <w:tcW w:w="1237" w:type="dxa"/>
            <w:vAlign w:val="center"/>
          </w:tcPr>
          <w:p w14:paraId="6C492A60" w14:textId="77777777" w:rsidR="005411DB" w:rsidRPr="00635B52" w:rsidRDefault="005411DB" w:rsidP="00F36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6/5</w:t>
            </w:r>
          </w:p>
        </w:tc>
      </w:tr>
      <w:tr w:rsidR="005411DB" w:rsidRPr="00635B52" w14:paraId="66293EB5" w14:textId="77777777" w:rsidTr="00635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vAlign w:val="center"/>
          </w:tcPr>
          <w:p w14:paraId="635CAB1E" w14:textId="77777777" w:rsidR="005411DB" w:rsidRPr="00635B52" w:rsidRDefault="005411DB" w:rsidP="00F36BD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broj div. </w:t>
            </w:r>
            <w:proofErr w:type="spellStart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odlagališta</w:t>
            </w:r>
            <w:proofErr w:type="spellEnd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i m³ </w:t>
            </w:r>
            <w:proofErr w:type="spellStart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>odvezenog</w:t>
            </w:r>
            <w:proofErr w:type="spellEnd"/>
            <w:r w:rsidRPr="00635B52">
              <w:rPr>
                <w:rFonts w:ascii="Arial Narrow" w:hAnsi="Arial Narrow"/>
                <w:b w:val="0"/>
                <w:sz w:val="20"/>
                <w:szCs w:val="20"/>
              </w:rPr>
              <w:t xml:space="preserve"> otpada</w:t>
            </w:r>
          </w:p>
        </w:tc>
        <w:tc>
          <w:tcPr>
            <w:tcW w:w="1240" w:type="dxa"/>
            <w:vAlign w:val="center"/>
          </w:tcPr>
          <w:p w14:paraId="751D8F56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1/50</w:t>
            </w:r>
          </w:p>
        </w:tc>
        <w:tc>
          <w:tcPr>
            <w:tcW w:w="1237" w:type="dxa"/>
            <w:vAlign w:val="center"/>
          </w:tcPr>
          <w:p w14:paraId="0A10D699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1/50</w:t>
            </w:r>
          </w:p>
        </w:tc>
        <w:tc>
          <w:tcPr>
            <w:tcW w:w="1222" w:type="dxa"/>
            <w:vAlign w:val="center"/>
          </w:tcPr>
          <w:p w14:paraId="430564E7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1/50</w:t>
            </w:r>
          </w:p>
        </w:tc>
        <w:tc>
          <w:tcPr>
            <w:tcW w:w="1210" w:type="dxa"/>
            <w:vAlign w:val="center"/>
          </w:tcPr>
          <w:p w14:paraId="40FCCA09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1/50</w:t>
            </w:r>
          </w:p>
        </w:tc>
        <w:tc>
          <w:tcPr>
            <w:tcW w:w="1237" w:type="dxa"/>
            <w:vAlign w:val="center"/>
          </w:tcPr>
          <w:p w14:paraId="3CDF8620" w14:textId="77777777" w:rsidR="005411DB" w:rsidRPr="00635B52" w:rsidRDefault="005411DB" w:rsidP="00F36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635B52">
              <w:rPr>
                <w:rFonts w:ascii="Arial Narrow" w:hAnsi="Arial Narrow"/>
                <w:sz w:val="20"/>
                <w:szCs w:val="20"/>
              </w:rPr>
              <w:t>1/50</w:t>
            </w:r>
          </w:p>
        </w:tc>
      </w:tr>
    </w:tbl>
    <w:p w14:paraId="1CD437A3" w14:textId="77777777" w:rsidR="0082759E" w:rsidRPr="005872D6" w:rsidRDefault="0082759E" w:rsidP="0082759E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0AB5D4A0" w14:textId="77777777" w:rsidR="005411DB" w:rsidRPr="001435F8" w:rsidRDefault="005411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15D4126F" w14:textId="7F7029DB" w:rsidR="00FD72DB" w:rsidRPr="00F93C47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Program 1004 Izgradnja objekata planirano u iznosu od </w:t>
      </w:r>
      <w:r w:rsidR="00B16F08">
        <w:rPr>
          <w:rFonts w:ascii="Arial Narrow" w:hAnsi="Arial Narrow" w:cstheme="minorHAnsi"/>
          <w:b/>
          <w:kern w:val="2"/>
          <w:sz w:val="22"/>
          <w:szCs w:val="22"/>
        </w:rPr>
        <w:t>1.096.400</w:t>
      </w:r>
      <w:r w:rsidRPr="00DD56FB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F93C47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03D3EC64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420776A" w14:textId="018B96CE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0D5">
        <w:rPr>
          <w:rFonts w:ascii="Arial Narrow" w:hAnsi="Arial Narrow" w:cstheme="minorHAnsi"/>
          <w:kern w:val="2"/>
          <w:sz w:val="22"/>
          <w:szCs w:val="22"/>
        </w:rPr>
        <w:t>Člankom 67. Zakona o komunalnom gospodarstvu (</w:t>
      </w:r>
      <w:r w:rsidR="00B16F08">
        <w:rPr>
          <w:rFonts w:ascii="Arial Narrow" w:hAnsi="Arial Narrow" w:cstheme="minorHAnsi"/>
          <w:kern w:val="2"/>
          <w:sz w:val="22"/>
          <w:szCs w:val="22"/>
        </w:rPr>
        <w:t xml:space="preserve">"Narodne novine",  broj 68/18, </w:t>
      </w:r>
      <w:r w:rsidRPr="004140D5">
        <w:rPr>
          <w:rFonts w:ascii="Arial Narrow" w:hAnsi="Arial Narrow" w:cstheme="minorHAnsi"/>
          <w:kern w:val="2"/>
          <w:sz w:val="22"/>
          <w:szCs w:val="22"/>
        </w:rPr>
        <w:t xml:space="preserve">110/18 i 32/20 propisano  da Program građenja komunalne infrastrukture donosi predstavničko tijelo za kalendarsku godinu, da se Program donosi istodobno s proračunom i da se objavljuje u službenom glasilu jedinice lokalne samouprave. Članak 64. propisuje sljedeće: </w:t>
      </w:r>
    </w:p>
    <w:p w14:paraId="1C921B77" w14:textId="77777777" w:rsidR="00FD72DB" w:rsidRPr="004140D5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0D5">
        <w:rPr>
          <w:rFonts w:ascii="Arial Narrow" w:hAnsi="Arial Narrow" w:cstheme="minorHAnsi"/>
          <w:kern w:val="2"/>
          <w:sz w:val="22"/>
          <w:szCs w:val="22"/>
        </w:rPr>
        <w:t>Građenje i održavanje komunalne infrastrukture obveza je jedinica lokalne samouprave odnosno osoba na koje je ta obveza prenesena u skladu s ovim Zakonom ili posebnim zakonom.</w:t>
      </w:r>
    </w:p>
    <w:p w14:paraId="2C3464BF" w14:textId="7B298734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0D5">
        <w:rPr>
          <w:rFonts w:ascii="Arial Narrow" w:hAnsi="Arial Narrow" w:cstheme="minorHAnsi"/>
          <w:kern w:val="2"/>
          <w:sz w:val="22"/>
          <w:szCs w:val="22"/>
        </w:rPr>
        <w:t xml:space="preserve">Planiran je u iznosu </w:t>
      </w:r>
      <w:r w:rsidR="00B16F08">
        <w:rPr>
          <w:rFonts w:ascii="Arial Narrow" w:hAnsi="Arial Narrow" w:cstheme="minorHAnsi"/>
          <w:kern w:val="2"/>
          <w:sz w:val="22"/>
          <w:szCs w:val="22"/>
        </w:rPr>
        <w:t>1.096.400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,00 </w:t>
      </w:r>
      <w:r w:rsidRPr="004140D5">
        <w:rPr>
          <w:rFonts w:ascii="Arial Narrow" w:hAnsi="Arial Narrow" w:cstheme="minorHAnsi"/>
          <w:kern w:val="2"/>
          <w:sz w:val="22"/>
          <w:szCs w:val="22"/>
        </w:rPr>
        <w:t xml:space="preserve"> EUR, a sadrži slijedeće aktivnosti:</w:t>
      </w:r>
    </w:p>
    <w:p w14:paraId="6B9CE2A6" w14:textId="77777777" w:rsidR="00A46BF9" w:rsidRPr="00F93C47" w:rsidRDefault="00A46BF9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109B5EC" w14:textId="208AD7C1" w:rsidR="00FD72DB" w:rsidRDefault="00FD72DB" w:rsidP="00FD72DB">
      <w:pPr>
        <w:pStyle w:val="Odlomakpopisa"/>
        <w:numPr>
          <w:ilvl w:val="0"/>
          <w:numId w:val="43"/>
        </w:numPr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K100402Akt. Projektna dokumentacija </w:t>
      </w:r>
      <w:bookmarkStart w:id="2" w:name="_Hlk154571669"/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planirano u iznosu od </w:t>
      </w:r>
      <w:r w:rsidR="00B16F08">
        <w:rPr>
          <w:rFonts w:ascii="Arial Narrow" w:hAnsi="Arial Narrow" w:cstheme="minorHAnsi"/>
          <w:kern w:val="2"/>
          <w:sz w:val="22"/>
          <w:szCs w:val="22"/>
        </w:rPr>
        <w:t>20.400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,00 eura</w:t>
      </w:r>
      <w:bookmarkEnd w:id="2"/>
    </w:p>
    <w:p w14:paraId="1C9503F7" w14:textId="2CCD84C0" w:rsidR="00FD72DB" w:rsidRPr="00BA4413" w:rsidRDefault="00FD72DB" w:rsidP="00FD72DB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 w:rsidRPr="00BA4413">
        <w:rPr>
          <w:rFonts w:ascii="Arial Narrow" w:hAnsi="Arial Narrow" w:cstheme="minorHAnsi"/>
          <w:kern w:val="2"/>
          <w:sz w:val="22"/>
          <w:szCs w:val="22"/>
        </w:rPr>
        <w:t>- Projektna dokumentacija za rekonstrukciju p</w:t>
      </w:r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 xml:space="preserve">ješačke staze </w:t>
      </w:r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proofErr w:type="spellStart"/>
      <w:r w:rsidRPr="00BA4413">
        <w:rPr>
          <w:rFonts w:ascii="Arial Narrow" w:hAnsi="Arial Narrow" w:cstheme="minorHAnsi"/>
          <w:kern w:val="2"/>
          <w:sz w:val="22"/>
          <w:szCs w:val="22"/>
        </w:rPr>
        <w:t>Batinjanima</w:t>
      </w:r>
      <w:proofErr w:type="spellEnd"/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  L=2km i Krivaji L=3 km planirana u iznosu o</w:t>
      </w:r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>d 12.4</w:t>
      </w:r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00,00 eura </w:t>
      </w:r>
    </w:p>
    <w:p w14:paraId="1BC5DD7E" w14:textId="17CE932B" w:rsidR="00FD72DB" w:rsidRPr="00BA4413" w:rsidRDefault="00FD72DB" w:rsidP="00C704AE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- Projektna dokumentacija za </w:t>
      </w:r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 xml:space="preserve">vodovod V.  </w:t>
      </w:r>
      <w:proofErr w:type="spellStart"/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>Bastaji</w:t>
      </w:r>
      <w:proofErr w:type="spellEnd"/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proofErr w:type="spellStart"/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>M</w:t>
      </w:r>
      <w:r w:rsidR="00BA4413" w:rsidRPr="00BA4413">
        <w:rPr>
          <w:rFonts w:ascii="Arial Narrow" w:hAnsi="Arial Narrow" w:cstheme="minorHAnsi"/>
          <w:kern w:val="2"/>
          <w:sz w:val="22"/>
          <w:szCs w:val="22"/>
        </w:rPr>
        <w:t>iletinac</w:t>
      </w:r>
      <w:proofErr w:type="spellEnd"/>
      <w:r w:rsidR="00BA4413" w:rsidRPr="00BA4413">
        <w:rPr>
          <w:rFonts w:ascii="Arial Narrow" w:hAnsi="Arial Narrow" w:cstheme="minorHAnsi"/>
          <w:kern w:val="2"/>
          <w:sz w:val="22"/>
          <w:szCs w:val="22"/>
        </w:rPr>
        <w:t>, Đ</w:t>
      </w:r>
      <w:r w:rsidR="00C704AE" w:rsidRPr="00BA4413">
        <w:rPr>
          <w:rFonts w:ascii="Arial Narrow" w:hAnsi="Arial Narrow" w:cstheme="minorHAnsi"/>
          <w:kern w:val="2"/>
          <w:sz w:val="22"/>
          <w:szCs w:val="22"/>
        </w:rPr>
        <w:t xml:space="preserve">ulovac i  </w:t>
      </w:r>
      <w:r w:rsidR="00BA4413" w:rsidRPr="00BA4413">
        <w:rPr>
          <w:rFonts w:ascii="Arial Narrow" w:hAnsi="Arial Narrow" w:cstheme="minorHAnsi"/>
          <w:kern w:val="2"/>
          <w:sz w:val="22"/>
          <w:szCs w:val="22"/>
        </w:rPr>
        <w:t>G. Cjepidlake u iznosu od 1.5</w:t>
      </w:r>
      <w:r w:rsidRPr="00BA4413">
        <w:rPr>
          <w:rFonts w:ascii="Arial Narrow" w:hAnsi="Arial Narrow" w:cstheme="minorHAnsi"/>
          <w:kern w:val="2"/>
          <w:sz w:val="22"/>
          <w:szCs w:val="22"/>
        </w:rPr>
        <w:t>00,00 eura</w:t>
      </w:r>
    </w:p>
    <w:p w14:paraId="29104EB2" w14:textId="120C3B00" w:rsidR="00BA4413" w:rsidRPr="00BA4413" w:rsidRDefault="00BA4413" w:rsidP="00BA4413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- Projektna dokumentacija za kanalizaciju , Đulovac , Veliki i Mali </w:t>
      </w:r>
      <w:proofErr w:type="spellStart"/>
      <w:r w:rsidRPr="00BA4413">
        <w:rPr>
          <w:rFonts w:ascii="Arial Narrow" w:hAnsi="Arial Narrow" w:cstheme="minorHAnsi"/>
          <w:kern w:val="2"/>
          <w:sz w:val="22"/>
          <w:szCs w:val="22"/>
        </w:rPr>
        <w:t>Bastaji</w:t>
      </w:r>
      <w:proofErr w:type="spellEnd"/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  u iznosu od 1.500,00 eu5</w:t>
      </w:r>
    </w:p>
    <w:p w14:paraId="10CEFE8C" w14:textId="0D62A6DC" w:rsidR="00FD72DB" w:rsidRPr="00BA4413" w:rsidRDefault="00FD72DB" w:rsidP="00FD72DB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 w:rsidRPr="00BA4413">
        <w:rPr>
          <w:rFonts w:ascii="Arial Narrow" w:hAnsi="Arial Narrow" w:cstheme="minorHAnsi"/>
          <w:kern w:val="2"/>
          <w:sz w:val="22"/>
          <w:szCs w:val="22"/>
        </w:rPr>
        <w:t>- ostala projektna dokume</w:t>
      </w:r>
      <w:r w:rsidR="00BA4413">
        <w:rPr>
          <w:rFonts w:ascii="Arial Narrow" w:hAnsi="Arial Narrow" w:cstheme="minorHAnsi"/>
          <w:kern w:val="2"/>
          <w:sz w:val="22"/>
          <w:szCs w:val="22"/>
        </w:rPr>
        <w:t>ntacija planirana u iznosu od 5</w:t>
      </w:r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.000,00 eura </w:t>
      </w:r>
    </w:p>
    <w:p w14:paraId="7007F72E" w14:textId="1DC3DFEF" w:rsidR="00FD72DB" w:rsidRDefault="00FD72DB" w:rsidP="00FD72DB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Kapitalne donacije mjesnoj samoupravi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planirano u iznosu od </w:t>
      </w:r>
      <w:r w:rsidR="00B16F08">
        <w:rPr>
          <w:rFonts w:ascii="Arial Narrow" w:hAnsi="Arial Narrow" w:cstheme="minorHAnsi"/>
          <w:kern w:val="2"/>
          <w:sz w:val="22"/>
          <w:szCs w:val="22"/>
        </w:rPr>
        <w:t>177.000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0BC43ACE" w14:textId="3F5266CD" w:rsidR="00FD72DB" w:rsidRPr="00BA4413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A4413">
        <w:rPr>
          <w:rFonts w:ascii="Arial Narrow" w:hAnsi="Arial Narrow" w:cstheme="minorHAnsi"/>
          <w:kern w:val="2"/>
          <w:sz w:val="22"/>
          <w:szCs w:val="22"/>
        </w:rPr>
        <w:t>-</w:t>
      </w:r>
      <w:r w:rsidR="00BA4413" w:rsidRPr="00BA4413">
        <w:rPr>
          <w:rFonts w:ascii="Arial Narrow" w:hAnsi="Arial Narrow" w:cstheme="minorHAnsi"/>
          <w:kern w:val="2"/>
          <w:sz w:val="22"/>
          <w:szCs w:val="22"/>
        </w:rPr>
        <w:t xml:space="preserve"> uređenje doma Mala Maslenjača u iznosu od 4</w:t>
      </w:r>
      <w:r w:rsidRPr="00BA4413">
        <w:rPr>
          <w:rFonts w:ascii="Arial Narrow" w:hAnsi="Arial Narrow" w:cstheme="minorHAnsi"/>
          <w:kern w:val="2"/>
          <w:sz w:val="22"/>
          <w:szCs w:val="22"/>
        </w:rPr>
        <w:t>0.000,00 eura</w:t>
      </w:r>
    </w:p>
    <w:p w14:paraId="0210A8F6" w14:textId="3A7BEDC6" w:rsidR="00FD72DB" w:rsidRPr="00BA4413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A4413">
        <w:rPr>
          <w:rFonts w:ascii="Arial Narrow" w:hAnsi="Arial Narrow" w:cstheme="minorHAnsi"/>
          <w:kern w:val="2"/>
          <w:sz w:val="22"/>
          <w:szCs w:val="22"/>
        </w:rPr>
        <w:t xml:space="preserve">- rekonstrukcija Hrvatskog doma u </w:t>
      </w:r>
      <w:proofErr w:type="spellStart"/>
      <w:r w:rsidR="00BA4413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="00BA4413">
        <w:rPr>
          <w:rFonts w:ascii="Arial Narrow" w:hAnsi="Arial Narrow" w:cstheme="minorHAnsi"/>
          <w:kern w:val="2"/>
          <w:sz w:val="22"/>
          <w:szCs w:val="22"/>
        </w:rPr>
        <w:t xml:space="preserve"> planirano u iznosu od 117</w:t>
      </w:r>
      <w:r w:rsidRPr="00BA4413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542E9AB7" w14:textId="64E7BAF3" w:rsidR="00FD72DB" w:rsidRDefault="00BA4413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rekonstrukcija zgrade</w:t>
      </w:r>
      <w:r w:rsidR="00FD72DB" w:rsidRPr="00BA4413">
        <w:rPr>
          <w:rFonts w:ascii="Arial Narrow" w:hAnsi="Arial Narrow" w:cstheme="minorHAnsi"/>
          <w:kern w:val="2"/>
          <w:sz w:val="22"/>
          <w:szCs w:val="22"/>
        </w:rPr>
        <w:t xml:space="preserve"> OŠ Gornja Vrijeska planirano u iznosu od </w:t>
      </w:r>
      <w:r w:rsidRPr="00BA4413">
        <w:rPr>
          <w:rFonts w:ascii="Arial Narrow" w:hAnsi="Arial Narrow" w:cstheme="minorHAnsi"/>
          <w:kern w:val="2"/>
          <w:sz w:val="22"/>
          <w:szCs w:val="22"/>
        </w:rPr>
        <w:t>20.000,00</w:t>
      </w:r>
      <w:r w:rsidR="00FD72DB" w:rsidRPr="00BA4413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573E912D" w14:textId="77777777" w:rsidR="00BA4413" w:rsidRPr="00BA4413" w:rsidRDefault="00BA4413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DC5BE4B" w14:textId="0B294876" w:rsidR="00C80F83" w:rsidRPr="00C80F83" w:rsidRDefault="00FD72DB" w:rsidP="00C80F83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K100404Akt.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Cestovna infrastruktura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u iznosu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od </w:t>
      </w:r>
      <w:r w:rsidR="00B16F08">
        <w:rPr>
          <w:rFonts w:ascii="Arial Narrow" w:hAnsi="Arial Narrow" w:cstheme="minorHAnsi"/>
          <w:kern w:val="2"/>
          <w:sz w:val="22"/>
          <w:szCs w:val="22"/>
        </w:rPr>
        <w:t>493.00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,00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40B07F7C" w14:textId="3B6B5C26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- izgradnja i rekonstrukcija nogostupa u  </w:t>
      </w:r>
      <w:proofErr w:type="spellStart"/>
      <w:r w:rsidRPr="00C80F83">
        <w:rPr>
          <w:rFonts w:ascii="Arial Narrow" w:hAnsi="Arial Narrow" w:cstheme="minorHAnsi"/>
          <w:kern w:val="2"/>
          <w:sz w:val="22"/>
          <w:szCs w:val="22"/>
        </w:rPr>
        <w:t>Batinjanima</w:t>
      </w:r>
      <w:proofErr w:type="spellEnd"/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C80F83" w:rsidRPr="00C80F83">
        <w:rPr>
          <w:rFonts w:ascii="Arial Narrow" w:hAnsi="Arial Narrow" w:cstheme="minorHAnsi"/>
          <w:kern w:val="2"/>
          <w:sz w:val="22"/>
          <w:szCs w:val="22"/>
        </w:rPr>
        <w:t xml:space="preserve">II. faza </w:t>
      </w:r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 planirano u iznosu od 250.000,00 eura</w:t>
      </w:r>
    </w:p>
    <w:p w14:paraId="28DC2CE4" w14:textId="70A21C05" w:rsidR="00560C16" w:rsidRPr="00C80F83" w:rsidRDefault="00560C16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izgradnja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i rekonstrukcija nogostupa u 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sa izgradnjom potpornog zida, planirano u iznosu od 145.000,00 eura, projekt u tijeku</w:t>
      </w:r>
    </w:p>
    <w:p w14:paraId="4E177E7B" w14:textId="3D4B06D0" w:rsidR="00FD72DB" w:rsidRPr="00C80F83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- izgradnja i rekonstrukcija nogostupa u </w:t>
      </w:r>
      <w:proofErr w:type="spellStart"/>
      <w:r w:rsidRPr="00C80F83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 -Domobransk</w:t>
      </w:r>
      <w:r w:rsidR="00C80F83" w:rsidRPr="00C80F83">
        <w:rPr>
          <w:rFonts w:ascii="Arial Narrow" w:hAnsi="Arial Narrow" w:cstheme="minorHAnsi"/>
          <w:kern w:val="2"/>
          <w:sz w:val="22"/>
          <w:szCs w:val="22"/>
        </w:rPr>
        <w:t>a ulica planirano u iznosu od 6</w:t>
      </w:r>
      <w:r w:rsidRPr="00C80F83">
        <w:rPr>
          <w:rFonts w:ascii="Arial Narrow" w:hAnsi="Arial Narrow" w:cstheme="minorHAnsi"/>
          <w:kern w:val="2"/>
          <w:sz w:val="22"/>
          <w:szCs w:val="22"/>
        </w:rPr>
        <w:t>.000,00 eura</w:t>
      </w:r>
      <w:r w:rsidR="00C80F83" w:rsidRPr="00C80F83">
        <w:rPr>
          <w:rFonts w:ascii="Arial Narrow" w:hAnsi="Arial Narrow" w:cstheme="minorHAnsi"/>
          <w:kern w:val="2"/>
          <w:sz w:val="22"/>
          <w:szCs w:val="22"/>
        </w:rPr>
        <w:t>, tekući projekt</w:t>
      </w:r>
    </w:p>
    <w:p w14:paraId="58454EA1" w14:textId="77777777" w:rsidR="00560C16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- izgradnja i rekonstrukcija nogostupa u  </w:t>
      </w:r>
      <w:proofErr w:type="spellStart"/>
      <w:r w:rsidRPr="00C80F83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Pr="00C80F83">
        <w:rPr>
          <w:rFonts w:ascii="Arial Narrow" w:hAnsi="Arial Narrow" w:cstheme="minorHAnsi"/>
          <w:kern w:val="2"/>
          <w:sz w:val="22"/>
          <w:szCs w:val="22"/>
        </w:rPr>
        <w:t xml:space="preserve">-ul. Kralja </w:t>
      </w:r>
      <w:proofErr w:type="spellStart"/>
      <w:r w:rsidRPr="00C80F83">
        <w:rPr>
          <w:rFonts w:ascii="Arial Narrow" w:hAnsi="Arial Narrow" w:cstheme="minorHAnsi"/>
          <w:kern w:val="2"/>
          <w:sz w:val="22"/>
          <w:szCs w:val="22"/>
        </w:rPr>
        <w:t>T</w:t>
      </w:r>
      <w:r w:rsidR="00C80F83">
        <w:rPr>
          <w:rFonts w:ascii="Arial Narrow" w:hAnsi="Arial Narrow" w:cstheme="minorHAnsi"/>
          <w:kern w:val="2"/>
          <w:sz w:val="22"/>
          <w:szCs w:val="22"/>
        </w:rPr>
        <w:t>omisava</w:t>
      </w:r>
      <w:proofErr w:type="spellEnd"/>
      <w:r w:rsidR="00C80F83">
        <w:rPr>
          <w:rFonts w:ascii="Arial Narrow" w:hAnsi="Arial Narrow" w:cstheme="minorHAnsi"/>
          <w:kern w:val="2"/>
          <w:sz w:val="22"/>
          <w:szCs w:val="22"/>
        </w:rPr>
        <w:t xml:space="preserve"> planirano u iznosu od 14</w:t>
      </w:r>
      <w:r w:rsidRPr="00C80F83">
        <w:rPr>
          <w:rFonts w:ascii="Arial Narrow" w:hAnsi="Arial Narrow" w:cstheme="minorHAnsi"/>
          <w:kern w:val="2"/>
          <w:sz w:val="22"/>
          <w:szCs w:val="22"/>
        </w:rPr>
        <w:t>.000,00 eura</w:t>
      </w:r>
      <w:r w:rsidR="00C80F83" w:rsidRPr="00C80F83">
        <w:rPr>
          <w:rFonts w:ascii="Arial Narrow" w:hAnsi="Arial Narrow" w:cstheme="minorHAnsi"/>
          <w:kern w:val="2"/>
          <w:sz w:val="22"/>
          <w:szCs w:val="22"/>
        </w:rPr>
        <w:t>, tekući projekt</w:t>
      </w:r>
    </w:p>
    <w:p w14:paraId="765C04A1" w14:textId="41EFD571" w:rsidR="00FD72DB" w:rsidRDefault="00560C16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modernizacija NC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Puklica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(pojačano održavanje) planirano u iznosu od 78.000,00 eura.</w:t>
      </w:r>
      <w:r w:rsidR="00C80F83" w:rsidRPr="00C80F83">
        <w:rPr>
          <w:rFonts w:ascii="Arial Narrow" w:hAnsi="Arial Narrow" w:cstheme="minorHAnsi"/>
          <w:kern w:val="2"/>
          <w:sz w:val="22"/>
          <w:szCs w:val="22"/>
        </w:rPr>
        <w:t xml:space="preserve"> </w:t>
      </w:r>
    </w:p>
    <w:p w14:paraId="08CA713B" w14:textId="77777777" w:rsidR="00560C16" w:rsidRDefault="00560C16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4CAC22C" w14:textId="61BE8E8A" w:rsidR="00560C16" w:rsidRPr="00560C16" w:rsidRDefault="00560C16" w:rsidP="00560C16">
      <w:pPr>
        <w:jc w:val="both"/>
        <w:rPr>
          <w:rFonts w:ascii="Arial Narrow" w:hAnsi="Arial Narrow"/>
          <w:sz w:val="20"/>
          <w:szCs w:val="20"/>
        </w:rPr>
      </w:pPr>
      <w:r w:rsidRPr="006C21EA">
        <w:rPr>
          <w:rFonts w:ascii="Arial Narrow" w:hAnsi="Arial Narrow"/>
          <w:sz w:val="20"/>
          <w:szCs w:val="20"/>
        </w:rPr>
        <w:t xml:space="preserve">Pokazatelj uspješnosti  prikazani su kroz tablični pregled </w:t>
      </w:r>
      <w:r w:rsidRPr="0082759E">
        <w:rPr>
          <w:rFonts w:ascii="Arial Narrow" w:hAnsi="Arial Narrow"/>
          <w:sz w:val="20"/>
          <w:szCs w:val="20"/>
        </w:rPr>
        <w:t xml:space="preserve">Mjera </w:t>
      </w:r>
      <w:r w:rsidRPr="00560C16">
        <w:rPr>
          <w:rFonts w:ascii="Arial Narrow" w:hAnsi="Arial Narrow"/>
          <w:sz w:val="20"/>
          <w:szCs w:val="20"/>
        </w:rPr>
        <w:t xml:space="preserve"> 2.1. Razvoj prometa</w:t>
      </w:r>
    </w:p>
    <w:tbl>
      <w:tblPr>
        <w:tblStyle w:val="Tablicareetke4-isticanje4111"/>
        <w:tblW w:w="0" w:type="auto"/>
        <w:tblInd w:w="0" w:type="dxa"/>
        <w:tblLook w:val="04A0" w:firstRow="1" w:lastRow="0" w:firstColumn="1" w:lastColumn="0" w:noHBand="0" w:noVBand="1"/>
      </w:tblPr>
      <w:tblGrid>
        <w:gridCol w:w="4846"/>
        <w:gridCol w:w="4846"/>
      </w:tblGrid>
      <w:tr w:rsidR="00560C16" w:rsidRPr="00560C16" w14:paraId="24A14DEF" w14:textId="77777777" w:rsidTr="00A73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</w:tcPr>
          <w:p w14:paraId="0EF18C93" w14:textId="77777777" w:rsidR="00560C16" w:rsidRPr="00A46BF9" w:rsidRDefault="00560C16" w:rsidP="00D13C38">
            <w:pPr>
              <w:jc w:val="center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Aktivnosti</w:t>
            </w:r>
          </w:p>
        </w:tc>
        <w:tc>
          <w:tcPr>
            <w:tcW w:w="4846" w:type="dxa"/>
          </w:tcPr>
          <w:p w14:paraId="63AAA5A3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Rokovi</w:t>
            </w:r>
          </w:p>
        </w:tc>
      </w:tr>
      <w:tr w:rsidR="00560C16" w:rsidRPr="00560C16" w14:paraId="1FB3BF15" w14:textId="77777777" w:rsidTr="00A7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</w:tcPr>
          <w:p w14:paraId="5B379CFE" w14:textId="77777777" w:rsidR="00560C16" w:rsidRPr="00B85600" w:rsidRDefault="00560C16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Rekonstrukcija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nerazvrstanih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 cesta</w:t>
            </w:r>
          </w:p>
        </w:tc>
        <w:tc>
          <w:tcPr>
            <w:tcW w:w="4846" w:type="dxa"/>
          </w:tcPr>
          <w:p w14:paraId="7F8EADF0" w14:textId="77777777" w:rsidR="00560C16" w:rsidRPr="00B85600" w:rsidRDefault="00560C16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Svibanj,2025.</w:t>
            </w:r>
          </w:p>
        </w:tc>
      </w:tr>
      <w:tr w:rsidR="00560C16" w:rsidRPr="00560C16" w14:paraId="680E0EB6" w14:textId="77777777" w:rsidTr="00A7389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</w:tcPr>
          <w:p w14:paraId="4DB65BE0" w14:textId="77777777" w:rsidR="00560C16" w:rsidRPr="00B85600" w:rsidRDefault="00560C16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Rekonstrukcija lokalnih cesta </w:t>
            </w:r>
          </w:p>
        </w:tc>
        <w:tc>
          <w:tcPr>
            <w:tcW w:w="4846" w:type="dxa"/>
          </w:tcPr>
          <w:p w14:paraId="67EF72A5" w14:textId="77777777" w:rsidR="00560C16" w:rsidRPr="00B85600" w:rsidRDefault="00560C16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Svibanj,2025.</w:t>
            </w:r>
          </w:p>
        </w:tc>
      </w:tr>
      <w:tr w:rsidR="00560C16" w:rsidRPr="00560C16" w14:paraId="41EE3E68" w14:textId="77777777" w:rsidTr="00A7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</w:tcPr>
          <w:p w14:paraId="7E575619" w14:textId="77777777" w:rsidR="00560C16" w:rsidRPr="00B85600" w:rsidRDefault="00560C16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eastAsia="Franklin Gothic Book" w:hAnsi="Arial Narrow"/>
                <w:b w:val="0"/>
                <w:sz w:val="20"/>
                <w:szCs w:val="20"/>
              </w:rPr>
              <w:t>Izgradnja i rekonstrukcija nogostupa</w:t>
            </w:r>
          </w:p>
        </w:tc>
        <w:tc>
          <w:tcPr>
            <w:tcW w:w="4846" w:type="dxa"/>
          </w:tcPr>
          <w:p w14:paraId="778EF231" w14:textId="77777777" w:rsidR="00560C16" w:rsidRPr="00B85600" w:rsidRDefault="00560C16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Svibanj,2025.</w:t>
            </w:r>
          </w:p>
        </w:tc>
      </w:tr>
      <w:tr w:rsidR="00560C16" w:rsidRPr="00560C16" w14:paraId="062FADEE" w14:textId="77777777" w:rsidTr="00A7389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</w:tcPr>
          <w:p w14:paraId="6BDCF851" w14:textId="77777777" w:rsidR="00560C16" w:rsidRPr="00B85600" w:rsidRDefault="00560C16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eastAsia="Franklin Gothic Book" w:hAnsi="Arial Narrow"/>
                <w:b w:val="0"/>
                <w:sz w:val="20"/>
                <w:szCs w:val="20"/>
              </w:rPr>
              <w:t xml:space="preserve">Rekonstrukcija parkirališta u </w:t>
            </w:r>
            <w:proofErr w:type="spellStart"/>
            <w:r w:rsidRPr="00B85600">
              <w:rPr>
                <w:rFonts w:ascii="Arial Narrow" w:eastAsia="Franklin Gothic Book" w:hAnsi="Arial Narrow"/>
                <w:b w:val="0"/>
                <w:sz w:val="20"/>
                <w:szCs w:val="20"/>
              </w:rPr>
              <w:t>Batinjanima</w:t>
            </w:r>
            <w:proofErr w:type="spellEnd"/>
            <w:r w:rsidRPr="00B85600">
              <w:rPr>
                <w:rFonts w:ascii="Arial Narrow" w:eastAsia="Franklin Gothic Book" w:hAnsi="Arial Narrow"/>
                <w:b w:val="0"/>
                <w:sz w:val="20"/>
                <w:szCs w:val="20"/>
              </w:rPr>
              <w:t xml:space="preserve"> i  V. </w:t>
            </w:r>
            <w:proofErr w:type="spellStart"/>
            <w:r w:rsidRPr="00B85600">
              <w:rPr>
                <w:rFonts w:ascii="Arial Narrow" w:eastAsia="Franklin Gothic Book" w:hAnsi="Arial Narrow"/>
                <w:b w:val="0"/>
                <w:sz w:val="20"/>
                <w:szCs w:val="20"/>
              </w:rPr>
              <w:t>Bastajima</w:t>
            </w:r>
            <w:proofErr w:type="spellEnd"/>
          </w:p>
        </w:tc>
        <w:tc>
          <w:tcPr>
            <w:tcW w:w="4846" w:type="dxa"/>
          </w:tcPr>
          <w:p w14:paraId="172F21C8" w14:textId="77777777" w:rsidR="00560C16" w:rsidRPr="00B85600" w:rsidRDefault="00560C16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Prosinac, 2023.</w:t>
            </w:r>
          </w:p>
        </w:tc>
      </w:tr>
    </w:tbl>
    <w:p w14:paraId="17A7799F" w14:textId="77777777" w:rsidR="00560C16" w:rsidRDefault="00560C16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tbl>
      <w:tblPr>
        <w:tblStyle w:val="Tablicareetke4-isticanje4111"/>
        <w:tblW w:w="0" w:type="auto"/>
        <w:tblInd w:w="0" w:type="dxa"/>
        <w:tblLook w:val="04A0" w:firstRow="1" w:lastRow="0" w:firstColumn="1" w:lastColumn="0" w:noHBand="0" w:noVBand="1"/>
      </w:tblPr>
      <w:tblGrid>
        <w:gridCol w:w="3459"/>
        <w:gridCol w:w="1043"/>
        <w:gridCol w:w="2050"/>
        <w:gridCol w:w="1043"/>
        <w:gridCol w:w="1043"/>
        <w:gridCol w:w="1043"/>
      </w:tblGrid>
      <w:tr w:rsidR="00560C16" w:rsidRPr="00560C16" w14:paraId="72365797" w14:textId="77777777" w:rsidTr="00A4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E73ACE9" w14:textId="77777777" w:rsidR="00560C16" w:rsidRPr="00A46BF9" w:rsidRDefault="00560C16" w:rsidP="00D13C38">
            <w:pPr>
              <w:jc w:val="center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lastRenderedPageBreak/>
              <w:t>Pokazatelji rezultata</w:t>
            </w:r>
          </w:p>
        </w:tc>
        <w:tc>
          <w:tcPr>
            <w:tcW w:w="1043" w:type="dxa"/>
          </w:tcPr>
          <w:p w14:paraId="06BD1BC6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Početna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1FDF2617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(2021.)</w:t>
            </w:r>
          </w:p>
        </w:tc>
        <w:tc>
          <w:tcPr>
            <w:tcW w:w="2050" w:type="dxa"/>
          </w:tcPr>
          <w:p w14:paraId="4EC50BCF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7862DAAA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(2022.)</w:t>
            </w:r>
          </w:p>
        </w:tc>
        <w:tc>
          <w:tcPr>
            <w:tcW w:w="1043" w:type="dxa"/>
          </w:tcPr>
          <w:p w14:paraId="036B9D21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5277A7B8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(2023.)</w:t>
            </w:r>
          </w:p>
        </w:tc>
        <w:tc>
          <w:tcPr>
            <w:tcW w:w="1043" w:type="dxa"/>
          </w:tcPr>
          <w:p w14:paraId="536A288A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2AA22926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(2024.)</w:t>
            </w:r>
          </w:p>
        </w:tc>
        <w:tc>
          <w:tcPr>
            <w:tcW w:w="1043" w:type="dxa"/>
          </w:tcPr>
          <w:p w14:paraId="2A1169AD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790FE7A3" w14:textId="77777777" w:rsidR="00560C16" w:rsidRPr="00A46BF9" w:rsidRDefault="00560C16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(2025.)</w:t>
            </w:r>
          </w:p>
        </w:tc>
      </w:tr>
      <w:tr w:rsidR="00560C16" w:rsidRPr="00560C16" w14:paraId="6B80E857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9CB33F8" w14:textId="77777777" w:rsidR="00560C16" w:rsidRPr="00B85600" w:rsidRDefault="00560C16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Duljina rekonstruirane NC kod samostana/</w:t>
            </w:r>
            <w:proofErr w:type="spellStart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Cjepidlake</w:t>
            </w:r>
            <w:proofErr w:type="spellEnd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/</w:t>
            </w:r>
            <w:proofErr w:type="spellStart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Koreničani</w:t>
            </w:r>
            <w:proofErr w:type="spellEnd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/Nova Krivaja/Velika Babina Gora u metrima</w:t>
            </w:r>
          </w:p>
        </w:tc>
        <w:tc>
          <w:tcPr>
            <w:tcW w:w="1043" w:type="dxa"/>
          </w:tcPr>
          <w:p w14:paraId="73956B29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2050" w:type="dxa"/>
          </w:tcPr>
          <w:p w14:paraId="463CFB55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150/100/3000/1000/200</w:t>
            </w:r>
          </w:p>
        </w:tc>
        <w:tc>
          <w:tcPr>
            <w:tcW w:w="1043" w:type="dxa"/>
          </w:tcPr>
          <w:p w14:paraId="2C82B409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043" w:type="dxa"/>
          </w:tcPr>
          <w:p w14:paraId="2D41940A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043" w:type="dxa"/>
          </w:tcPr>
          <w:p w14:paraId="47D90425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</w:tr>
      <w:tr w:rsidR="00560C16" w:rsidRPr="00560C16" w14:paraId="58E2A0E8" w14:textId="77777777" w:rsidTr="00A46BF9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B5E36D5" w14:textId="77777777" w:rsidR="00560C16" w:rsidRPr="00B85600" w:rsidRDefault="00560C16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Broj/duljina u km rekonstruiranih lokalnih cesta</w:t>
            </w:r>
          </w:p>
        </w:tc>
        <w:tc>
          <w:tcPr>
            <w:tcW w:w="1043" w:type="dxa"/>
          </w:tcPr>
          <w:p w14:paraId="786A7280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2050" w:type="dxa"/>
          </w:tcPr>
          <w:p w14:paraId="26B792A3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043" w:type="dxa"/>
          </w:tcPr>
          <w:p w14:paraId="6B812DAF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4/4,45km</w:t>
            </w:r>
          </w:p>
        </w:tc>
        <w:tc>
          <w:tcPr>
            <w:tcW w:w="1043" w:type="dxa"/>
          </w:tcPr>
          <w:p w14:paraId="55C294CC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043" w:type="dxa"/>
          </w:tcPr>
          <w:p w14:paraId="24D34AA0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</w:tr>
      <w:tr w:rsidR="00560C16" w:rsidRPr="00560C16" w14:paraId="40FB8447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943DABF" w14:textId="77777777" w:rsidR="00560C16" w:rsidRPr="00B85600" w:rsidRDefault="00560C16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Ukupna duljina u km rekonstruiranih nogostupa (</w:t>
            </w:r>
            <w:proofErr w:type="spellStart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kumulativ</w:t>
            </w:r>
            <w:proofErr w:type="spellEnd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14:paraId="0B2B8B89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2050" w:type="dxa"/>
          </w:tcPr>
          <w:p w14:paraId="2094B873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3,1km</w:t>
            </w:r>
          </w:p>
        </w:tc>
        <w:tc>
          <w:tcPr>
            <w:tcW w:w="1043" w:type="dxa"/>
          </w:tcPr>
          <w:p w14:paraId="0474D7AB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6km</w:t>
            </w:r>
          </w:p>
        </w:tc>
        <w:tc>
          <w:tcPr>
            <w:tcW w:w="1043" w:type="dxa"/>
          </w:tcPr>
          <w:p w14:paraId="11825DF7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3km</w:t>
            </w:r>
          </w:p>
        </w:tc>
        <w:tc>
          <w:tcPr>
            <w:tcW w:w="1043" w:type="dxa"/>
          </w:tcPr>
          <w:p w14:paraId="515B91F7" w14:textId="77777777" w:rsidR="00560C16" w:rsidRPr="00560C16" w:rsidRDefault="00560C16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km</w:t>
            </w:r>
          </w:p>
        </w:tc>
      </w:tr>
      <w:tr w:rsidR="00560C16" w:rsidRPr="00560C16" w14:paraId="5830E74E" w14:textId="77777777" w:rsidTr="00A46BF9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C0E5F94" w14:textId="77777777" w:rsidR="00560C16" w:rsidRPr="00B85600" w:rsidRDefault="00560C16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Broj </w:t>
            </w:r>
            <w:proofErr w:type="spellStart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parkirališnih</w:t>
            </w:r>
            <w:proofErr w:type="spellEnd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B85600">
              <w:rPr>
                <w:rFonts w:ascii="Arial Narrow" w:eastAsia="Calibri" w:hAnsi="Arial Narrow"/>
                <w:b w:val="0"/>
                <w:sz w:val="20"/>
                <w:szCs w:val="20"/>
              </w:rPr>
              <w:t>mjesta</w:t>
            </w:r>
            <w:proofErr w:type="spellEnd"/>
          </w:p>
        </w:tc>
        <w:tc>
          <w:tcPr>
            <w:tcW w:w="1043" w:type="dxa"/>
          </w:tcPr>
          <w:p w14:paraId="1E7564B1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2050" w:type="dxa"/>
          </w:tcPr>
          <w:p w14:paraId="18A4AF6C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00EA82E7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3FAC8207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043" w:type="dxa"/>
          </w:tcPr>
          <w:p w14:paraId="58052387" w14:textId="77777777" w:rsidR="00560C16" w:rsidRPr="00560C16" w:rsidRDefault="00560C16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560C16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</w:tr>
    </w:tbl>
    <w:p w14:paraId="2666770E" w14:textId="77777777" w:rsidR="004D4F80" w:rsidRPr="005872D6" w:rsidRDefault="004D4F80" w:rsidP="004D4F80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143B68AD" w14:textId="77777777" w:rsidR="00560C16" w:rsidRDefault="00560C16" w:rsidP="00B8560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62B69F9" w14:textId="77777777" w:rsidR="00560C16" w:rsidRPr="00C80F83" w:rsidRDefault="00560C16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AD1B135" w14:textId="77777777" w:rsidR="00560C16" w:rsidRDefault="00FD72DB" w:rsidP="00560C16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K100406Akt.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Izgradnja sustava vodoopskrbe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u iznosu od</w:t>
      </w:r>
      <w:r w:rsidR="00B16F08">
        <w:rPr>
          <w:rFonts w:ascii="Arial Narrow" w:hAnsi="Arial Narrow" w:cstheme="minorHAnsi"/>
          <w:kern w:val="2"/>
          <w:sz w:val="22"/>
          <w:szCs w:val="22"/>
        </w:rPr>
        <w:t xml:space="preserve"> 106.000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7FB1D32A" w14:textId="69C04FD3" w:rsidR="00B85600" w:rsidRDefault="00560C16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izgradnja vodovodne mreže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K</w:t>
      </w:r>
      <w:r w:rsidRPr="00560C16">
        <w:rPr>
          <w:rFonts w:ascii="Arial Narrow" w:hAnsi="Arial Narrow" w:cstheme="minorHAnsi"/>
          <w:kern w:val="2"/>
          <w:sz w:val="22"/>
          <w:szCs w:val="22"/>
        </w:rPr>
        <w:t>oreničani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-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Bastajski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brđani, Veliki i Mali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Miletinac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11</w:t>
      </w:r>
      <w:r w:rsidR="00FD72DB" w:rsidRPr="00560C16">
        <w:rPr>
          <w:rFonts w:ascii="Arial Narrow" w:hAnsi="Arial Narrow" w:cstheme="minorHAnsi"/>
          <w:kern w:val="2"/>
          <w:sz w:val="22"/>
          <w:szCs w:val="22"/>
        </w:rPr>
        <w:t>.000,00 eura</w:t>
      </w:r>
      <w:r w:rsidR="00B85600">
        <w:rPr>
          <w:rFonts w:ascii="Arial Narrow" w:hAnsi="Arial Narrow" w:cstheme="minorHAnsi"/>
          <w:kern w:val="2"/>
          <w:sz w:val="22"/>
          <w:szCs w:val="22"/>
        </w:rPr>
        <w:t xml:space="preserve"> –</w:t>
      </w:r>
    </w:p>
    <w:p w14:paraId="60B1DB2B" w14:textId="11C33709" w:rsidR="00FD72DB" w:rsidRDefault="00B85600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FD72DB" w:rsidRPr="00560C16">
        <w:rPr>
          <w:rFonts w:ascii="Arial Narrow" w:hAnsi="Arial Narrow" w:cstheme="minorHAnsi"/>
          <w:kern w:val="2"/>
          <w:sz w:val="22"/>
          <w:szCs w:val="22"/>
        </w:rPr>
        <w:t>izgradnja kanalizacijskog sustava Đulovac-početni radovi planir</w:t>
      </w:r>
      <w:r>
        <w:rPr>
          <w:rFonts w:ascii="Arial Narrow" w:hAnsi="Arial Narrow" w:cstheme="minorHAnsi"/>
          <w:kern w:val="2"/>
          <w:sz w:val="22"/>
          <w:szCs w:val="22"/>
        </w:rPr>
        <w:t>ani u iznosu od 5</w:t>
      </w:r>
      <w:r w:rsidR="00FD72DB" w:rsidRPr="00560C16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2231EFD1" w14:textId="3E24003F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426858">
        <w:rPr>
          <w:rFonts w:ascii="Arial Narrow" w:hAnsi="Arial Narrow" w:cstheme="minorHAnsi"/>
          <w:kern w:val="2"/>
          <w:sz w:val="22"/>
          <w:szCs w:val="22"/>
        </w:rPr>
        <w:t>kaptaža v</w:t>
      </w:r>
      <w:r w:rsidR="00B85600">
        <w:rPr>
          <w:rFonts w:ascii="Arial Narrow" w:hAnsi="Arial Narrow" w:cstheme="minorHAnsi"/>
          <w:kern w:val="2"/>
          <w:sz w:val="22"/>
          <w:szCs w:val="22"/>
        </w:rPr>
        <w:t xml:space="preserve">odovod </w:t>
      </w:r>
      <w:proofErr w:type="spellStart"/>
      <w:r w:rsidR="00B85600">
        <w:rPr>
          <w:rFonts w:ascii="Arial Narrow" w:hAnsi="Arial Narrow" w:cstheme="minorHAnsi"/>
          <w:kern w:val="2"/>
          <w:sz w:val="22"/>
          <w:szCs w:val="22"/>
        </w:rPr>
        <w:t>Puklica</w:t>
      </w:r>
      <w:proofErr w:type="spellEnd"/>
      <w:r w:rsidR="00B85600">
        <w:rPr>
          <w:rFonts w:ascii="Arial Narrow" w:hAnsi="Arial Narrow" w:cstheme="minorHAnsi"/>
          <w:kern w:val="2"/>
          <w:sz w:val="22"/>
          <w:szCs w:val="22"/>
        </w:rPr>
        <w:t xml:space="preserve">-izgradnja </w:t>
      </w:r>
      <w:proofErr w:type="spellStart"/>
      <w:r w:rsidR="00B85600">
        <w:rPr>
          <w:rFonts w:ascii="Arial Narrow" w:hAnsi="Arial Narrow" w:cstheme="minorHAnsi"/>
          <w:kern w:val="2"/>
          <w:sz w:val="22"/>
          <w:szCs w:val="22"/>
        </w:rPr>
        <w:t>pročišć</w:t>
      </w:r>
      <w:r w:rsidRPr="00426858">
        <w:rPr>
          <w:rFonts w:ascii="Arial Narrow" w:hAnsi="Arial Narrow" w:cstheme="minorHAnsi"/>
          <w:kern w:val="2"/>
          <w:sz w:val="22"/>
          <w:szCs w:val="22"/>
        </w:rPr>
        <w:t>ača</w:t>
      </w:r>
      <w:proofErr w:type="spellEnd"/>
      <w:r w:rsidR="00560C16">
        <w:rPr>
          <w:rFonts w:ascii="Arial Narrow" w:hAnsi="Arial Narrow" w:cstheme="minorHAnsi"/>
          <w:kern w:val="2"/>
          <w:sz w:val="22"/>
          <w:szCs w:val="22"/>
        </w:rPr>
        <w:t xml:space="preserve"> planirano u iznosu od 9</w:t>
      </w:r>
      <w:r>
        <w:rPr>
          <w:rFonts w:ascii="Arial Narrow" w:hAnsi="Arial Narrow" w:cstheme="minorHAnsi"/>
          <w:kern w:val="2"/>
          <w:sz w:val="22"/>
          <w:szCs w:val="22"/>
        </w:rPr>
        <w:t>0.000,00 eura</w:t>
      </w:r>
    </w:p>
    <w:p w14:paraId="687DF940" w14:textId="77777777" w:rsidR="00B85600" w:rsidRDefault="00B85600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3CFF4ED" w14:textId="70D1601D" w:rsidR="00B85600" w:rsidRPr="00B85600" w:rsidRDefault="00B85600" w:rsidP="00B85600">
      <w:pPr>
        <w:jc w:val="both"/>
        <w:rPr>
          <w:rFonts w:ascii="Arial Narrow" w:hAnsi="Arial Narrow"/>
          <w:sz w:val="20"/>
          <w:szCs w:val="20"/>
        </w:rPr>
      </w:pPr>
      <w:r w:rsidRPr="006C21EA">
        <w:rPr>
          <w:rFonts w:ascii="Arial Narrow" w:hAnsi="Arial Narrow"/>
          <w:sz w:val="20"/>
          <w:szCs w:val="20"/>
        </w:rPr>
        <w:t xml:space="preserve">Pokazatelj uspješnosti  prikazani su kroz tablični pregled </w:t>
      </w:r>
      <w:r w:rsidRPr="0082759E">
        <w:rPr>
          <w:rFonts w:ascii="Arial Narrow" w:hAnsi="Arial Narrow"/>
          <w:sz w:val="20"/>
          <w:szCs w:val="20"/>
        </w:rPr>
        <w:t xml:space="preserve">Mjera </w:t>
      </w:r>
      <w:r w:rsidRPr="00B85600">
        <w:rPr>
          <w:rFonts w:ascii="Arial Narrow" w:hAnsi="Arial Narrow"/>
          <w:sz w:val="20"/>
          <w:szCs w:val="20"/>
        </w:rPr>
        <w:t>2.2. Unaprjeđenje sustava vodoopskrbe i kanalizacije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898"/>
        <w:gridCol w:w="4898"/>
      </w:tblGrid>
      <w:tr w:rsidR="00B85600" w:rsidRPr="00B85600" w14:paraId="3801BDF2" w14:textId="77777777" w:rsidTr="00A73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66972D75" w14:textId="77777777" w:rsidR="00B85600" w:rsidRPr="00B85600" w:rsidRDefault="00B85600" w:rsidP="00D13C38">
            <w:pPr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color w:val="auto"/>
                <w:sz w:val="20"/>
                <w:szCs w:val="20"/>
              </w:rPr>
              <w:t>Aktivnosti</w:t>
            </w:r>
          </w:p>
        </w:tc>
        <w:tc>
          <w:tcPr>
            <w:tcW w:w="4898" w:type="dxa"/>
          </w:tcPr>
          <w:p w14:paraId="50B7D8B7" w14:textId="77777777" w:rsidR="00B85600" w:rsidRPr="00B85600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auto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color w:val="auto"/>
                <w:sz w:val="20"/>
                <w:szCs w:val="20"/>
              </w:rPr>
              <w:t>Rokovi</w:t>
            </w:r>
          </w:p>
        </w:tc>
      </w:tr>
      <w:tr w:rsidR="00B85600" w:rsidRPr="00B85600" w14:paraId="6FFE722F" w14:textId="77777777" w:rsidTr="00A7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35E0C21C" w14:textId="77777777" w:rsidR="00B85600" w:rsidRPr="00B85600" w:rsidRDefault="00B85600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Izgradnja vodovodne mreže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Koreničani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B.Brđani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-Veliki i Mali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Miletinac</w:t>
            </w:r>
            <w:proofErr w:type="spellEnd"/>
          </w:p>
        </w:tc>
        <w:tc>
          <w:tcPr>
            <w:tcW w:w="4898" w:type="dxa"/>
            <w:vAlign w:val="center"/>
          </w:tcPr>
          <w:p w14:paraId="0A8373CF" w14:textId="77777777" w:rsidR="00B85600" w:rsidRPr="00B85600" w:rsidRDefault="00B85600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Prosinac, 2024.</w:t>
            </w:r>
          </w:p>
        </w:tc>
      </w:tr>
      <w:tr w:rsidR="00B85600" w:rsidRPr="00B85600" w14:paraId="5FD93D39" w14:textId="77777777" w:rsidTr="00A73898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0F6F78CD" w14:textId="77777777" w:rsidR="00B85600" w:rsidRPr="00B85600" w:rsidRDefault="00B85600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Rekonstrukcija i proširenje spojnog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vodoopskrbnog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cjevovoda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 Gornja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Vrijeska</w:t>
            </w:r>
            <w:proofErr w:type="spellEnd"/>
          </w:p>
        </w:tc>
        <w:tc>
          <w:tcPr>
            <w:tcW w:w="4898" w:type="dxa"/>
            <w:vAlign w:val="center"/>
          </w:tcPr>
          <w:p w14:paraId="427A1089" w14:textId="77777777" w:rsidR="00B85600" w:rsidRPr="00B85600" w:rsidRDefault="00B85600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Prosinac, 2022.</w:t>
            </w:r>
          </w:p>
        </w:tc>
      </w:tr>
      <w:tr w:rsidR="00B85600" w:rsidRPr="00B85600" w14:paraId="16F5A314" w14:textId="77777777" w:rsidTr="00A7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  <w:vAlign w:val="center"/>
          </w:tcPr>
          <w:p w14:paraId="2C0E8B4D" w14:textId="77777777" w:rsidR="00B85600" w:rsidRPr="00B85600" w:rsidRDefault="00B85600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Izgradnja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kanalizacijskog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 sustava Đulovac</w:t>
            </w:r>
          </w:p>
        </w:tc>
        <w:tc>
          <w:tcPr>
            <w:tcW w:w="4898" w:type="dxa"/>
            <w:vAlign w:val="center"/>
          </w:tcPr>
          <w:p w14:paraId="4502C969" w14:textId="77777777" w:rsidR="00B85600" w:rsidRPr="00B85600" w:rsidRDefault="00B85600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Svibanj, 2025.</w:t>
            </w:r>
          </w:p>
        </w:tc>
      </w:tr>
    </w:tbl>
    <w:p w14:paraId="14C2A6F1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3834"/>
        <w:gridCol w:w="1223"/>
        <w:gridCol w:w="1191"/>
        <w:gridCol w:w="1167"/>
        <w:gridCol w:w="1167"/>
        <w:gridCol w:w="1222"/>
      </w:tblGrid>
      <w:tr w:rsidR="00B85600" w:rsidRPr="00B85600" w14:paraId="761BFD3F" w14:textId="77777777" w:rsidTr="00A73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vAlign w:val="center"/>
          </w:tcPr>
          <w:p w14:paraId="4FA1D35A" w14:textId="77777777" w:rsidR="00B85600" w:rsidRPr="00A46BF9" w:rsidRDefault="00B85600" w:rsidP="00D13C38">
            <w:pPr>
              <w:jc w:val="center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Pokazatelji rezultata</w:t>
            </w:r>
          </w:p>
        </w:tc>
        <w:tc>
          <w:tcPr>
            <w:tcW w:w="1223" w:type="dxa"/>
            <w:vAlign w:val="center"/>
          </w:tcPr>
          <w:p w14:paraId="0E360D93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Početna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4AB366C4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(2021.)</w:t>
            </w:r>
          </w:p>
        </w:tc>
        <w:tc>
          <w:tcPr>
            <w:tcW w:w="1191" w:type="dxa"/>
            <w:vAlign w:val="center"/>
          </w:tcPr>
          <w:p w14:paraId="5F7A470A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710442AA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(2022.)</w:t>
            </w:r>
          </w:p>
        </w:tc>
        <w:tc>
          <w:tcPr>
            <w:tcW w:w="1167" w:type="dxa"/>
            <w:vAlign w:val="center"/>
          </w:tcPr>
          <w:p w14:paraId="4B7E7383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4D2236E4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(2023.)</w:t>
            </w:r>
          </w:p>
        </w:tc>
        <w:tc>
          <w:tcPr>
            <w:tcW w:w="1167" w:type="dxa"/>
            <w:vAlign w:val="center"/>
          </w:tcPr>
          <w:p w14:paraId="34A09B8D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107C3815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(2024.)</w:t>
            </w:r>
          </w:p>
        </w:tc>
        <w:tc>
          <w:tcPr>
            <w:tcW w:w="1222" w:type="dxa"/>
            <w:vAlign w:val="center"/>
          </w:tcPr>
          <w:p w14:paraId="08803887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b w:val="0"/>
                <w:color w:val="FFFFFF" w:themeColor="background1"/>
                <w:sz w:val="20"/>
                <w:szCs w:val="20"/>
              </w:rPr>
              <w:t xml:space="preserve">Ciljna </w:t>
            </w:r>
            <w:proofErr w:type="spellStart"/>
            <w:r w:rsidRPr="00A46BF9">
              <w:rPr>
                <w:rFonts w:ascii="Arial Narrow" w:eastAsia="Calibri" w:hAnsi="Arial Narrow"/>
                <w:b w:val="0"/>
                <w:color w:val="FFFFFF" w:themeColor="background1"/>
                <w:sz w:val="20"/>
                <w:szCs w:val="20"/>
              </w:rPr>
              <w:t>vrijednost</w:t>
            </w:r>
            <w:proofErr w:type="spellEnd"/>
          </w:p>
          <w:p w14:paraId="3A053DAE" w14:textId="77777777" w:rsidR="00B85600" w:rsidRPr="00A46BF9" w:rsidRDefault="00B8560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b w:val="0"/>
                <w:color w:val="FFFFFF" w:themeColor="background1"/>
                <w:sz w:val="20"/>
                <w:szCs w:val="20"/>
              </w:rPr>
              <w:t>(2025.)</w:t>
            </w:r>
          </w:p>
        </w:tc>
      </w:tr>
      <w:tr w:rsidR="00B85600" w:rsidRPr="00B85600" w14:paraId="12464D3D" w14:textId="77777777" w:rsidTr="00A7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</w:tcPr>
          <w:p w14:paraId="2ACF4D34" w14:textId="77777777" w:rsidR="00B85600" w:rsidRPr="00B85600" w:rsidRDefault="00B85600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Postotak izgrađenosti/dužina izgrađene vodovodne mreže</w:t>
            </w:r>
            <w:r w:rsidRPr="00B85600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DD18C58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191" w:type="dxa"/>
            <w:vAlign w:val="center"/>
          </w:tcPr>
          <w:p w14:paraId="1B01FE9D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167" w:type="dxa"/>
            <w:vAlign w:val="center"/>
          </w:tcPr>
          <w:p w14:paraId="36917D37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167" w:type="dxa"/>
            <w:vAlign w:val="center"/>
          </w:tcPr>
          <w:p w14:paraId="067D78F5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25%</w:t>
            </w:r>
          </w:p>
        </w:tc>
        <w:tc>
          <w:tcPr>
            <w:tcW w:w="1222" w:type="dxa"/>
            <w:vAlign w:val="center"/>
          </w:tcPr>
          <w:p w14:paraId="1695F78B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</w:tr>
      <w:tr w:rsidR="00B85600" w:rsidRPr="00B85600" w14:paraId="11420D4D" w14:textId="77777777" w:rsidTr="00A73898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</w:tcPr>
          <w:p w14:paraId="2E0DEA6A" w14:textId="77777777" w:rsidR="00B85600" w:rsidRPr="00B85600" w:rsidRDefault="00B85600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Postotak dužina rekonstruirane vodovodne mreže</w:t>
            </w:r>
          </w:p>
        </w:tc>
        <w:tc>
          <w:tcPr>
            <w:tcW w:w="1223" w:type="dxa"/>
            <w:vAlign w:val="center"/>
          </w:tcPr>
          <w:p w14:paraId="66E6A266" w14:textId="77777777" w:rsidR="00B85600" w:rsidRPr="00B85600" w:rsidRDefault="00B8560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1191" w:type="dxa"/>
            <w:vAlign w:val="center"/>
          </w:tcPr>
          <w:p w14:paraId="38F0FE3E" w14:textId="77777777" w:rsidR="00B85600" w:rsidRPr="00B85600" w:rsidRDefault="00B8560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167" w:type="dxa"/>
            <w:vAlign w:val="center"/>
          </w:tcPr>
          <w:p w14:paraId="10566C8A" w14:textId="77777777" w:rsidR="00B85600" w:rsidRPr="00B85600" w:rsidRDefault="00B8560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1167" w:type="dxa"/>
            <w:vAlign w:val="center"/>
          </w:tcPr>
          <w:p w14:paraId="5E8E9FB4" w14:textId="77777777" w:rsidR="00B85600" w:rsidRPr="00B85600" w:rsidRDefault="00B8560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1222" w:type="dxa"/>
            <w:vAlign w:val="center"/>
          </w:tcPr>
          <w:p w14:paraId="2091B7BA" w14:textId="77777777" w:rsidR="00B85600" w:rsidRPr="00B85600" w:rsidRDefault="00B8560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</w:tr>
      <w:tr w:rsidR="00B85600" w:rsidRPr="00B85600" w14:paraId="2A144729" w14:textId="77777777" w:rsidTr="00A7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4" w:type="dxa"/>
            <w:vAlign w:val="center"/>
          </w:tcPr>
          <w:p w14:paraId="2E04F553" w14:textId="77777777" w:rsidR="00B85600" w:rsidRPr="00B85600" w:rsidRDefault="00B85600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Duljina izgrađenog </w:t>
            </w:r>
            <w:proofErr w:type="spellStart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>kanalizacijskog</w:t>
            </w:r>
            <w:proofErr w:type="spellEnd"/>
            <w:r w:rsidRPr="00B85600">
              <w:rPr>
                <w:rFonts w:ascii="Arial Narrow" w:hAnsi="Arial Narrow"/>
                <w:b w:val="0"/>
                <w:sz w:val="20"/>
                <w:szCs w:val="20"/>
              </w:rPr>
              <w:t xml:space="preserve"> sustava u metrima  </w:t>
            </w:r>
          </w:p>
        </w:tc>
        <w:tc>
          <w:tcPr>
            <w:tcW w:w="1223" w:type="dxa"/>
            <w:vAlign w:val="center"/>
          </w:tcPr>
          <w:p w14:paraId="0F444D64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191" w:type="dxa"/>
            <w:vAlign w:val="center"/>
          </w:tcPr>
          <w:p w14:paraId="4A59BFCE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n/p</w:t>
            </w:r>
          </w:p>
        </w:tc>
        <w:tc>
          <w:tcPr>
            <w:tcW w:w="1167" w:type="dxa"/>
            <w:vAlign w:val="center"/>
          </w:tcPr>
          <w:p w14:paraId="702030CD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167" w:type="dxa"/>
            <w:vAlign w:val="center"/>
          </w:tcPr>
          <w:p w14:paraId="1DFD290D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85600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222" w:type="dxa"/>
            <w:vAlign w:val="center"/>
          </w:tcPr>
          <w:p w14:paraId="141CA5E0" w14:textId="77777777" w:rsidR="00B85600" w:rsidRPr="00B85600" w:rsidRDefault="00B8560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B85600">
              <w:rPr>
                <w:rFonts w:ascii="Arial Narrow" w:eastAsia="Calibri" w:hAnsi="Arial Narrow"/>
                <w:sz w:val="20"/>
                <w:szCs w:val="20"/>
              </w:rPr>
              <w:t>5000</w:t>
            </w:r>
          </w:p>
        </w:tc>
      </w:tr>
    </w:tbl>
    <w:p w14:paraId="43F21ABE" w14:textId="77777777" w:rsidR="004D4F80" w:rsidRPr="005872D6" w:rsidRDefault="004D4F80" w:rsidP="004D4F80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65B9C449" w14:textId="77777777" w:rsidR="00B85600" w:rsidRPr="00426858" w:rsidRDefault="00B85600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A8B2C5E" w14:textId="49E4191F" w:rsidR="00FD72DB" w:rsidRDefault="00FD72DB" w:rsidP="00FD72DB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K101413Akt.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Izvođenje radova na krajobraznom uređenju centra </w:t>
      </w:r>
      <w:proofErr w:type="spellStart"/>
      <w:r w:rsidRPr="00B635A5">
        <w:rPr>
          <w:rFonts w:ascii="Arial Narrow" w:hAnsi="Arial Narrow" w:cstheme="minorHAnsi"/>
          <w:kern w:val="2"/>
          <w:sz w:val="22"/>
          <w:szCs w:val="22"/>
        </w:rPr>
        <w:t>Đulovca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iznosu od</w:t>
      </w:r>
      <w:r w:rsidR="00B16F08">
        <w:rPr>
          <w:rFonts w:ascii="Arial Narrow" w:hAnsi="Arial Narrow" w:cstheme="minorHAnsi"/>
          <w:kern w:val="2"/>
          <w:sz w:val="22"/>
          <w:szCs w:val="22"/>
        </w:rPr>
        <w:t xml:space="preserve"> 3</w:t>
      </w:r>
      <w:r>
        <w:rPr>
          <w:rFonts w:ascii="Arial Narrow" w:hAnsi="Arial Narrow" w:cstheme="minorHAnsi"/>
          <w:kern w:val="2"/>
          <w:sz w:val="22"/>
          <w:szCs w:val="22"/>
        </w:rPr>
        <w:t>00.000,00 eura.</w:t>
      </w:r>
    </w:p>
    <w:p w14:paraId="4926B4E8" w14:textId="77777777" w:rsidR="00FD72DB" w:rsidRPr="00F93C47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CF712D4" w14:textId="6F6DB060" w:rsidR="00FD72DB" w:rsidRPr="00F93C47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Program 1005 Organiziranje i provođenje zaštite spašavanja planirano u iznosu od </w:t>
      </w:r>
      <w:r w:rsidR="00B16F08">
        <w:rPr>
          <w:rFonts w:ascii="Arial Narrow" w:hAnsi="Arial Narrow" w:cstheme="minorHAnsi"/>
          <w:b/>
          <w:kern w:val="2"/>
          <w:sz w:val="22"/>
          <w:szCs w:val="22"/>
        </w:rPr>
        <w:t>110.800</w:t>
      </w:r>
      <w:r>
        <w:rPr>
          <w:rFonts w:ascii="Arial Narrow" w:hAnsi="Arial Narrow" w:cstheme="minorHAnsi"/>
          <w:b/>
          <w:kern w:val="2"/>
          <w:sz w:val="22"/>
          <w:szCs w:val="22"/>
        </w:rPr>
        <w:t>,00</w:t>
      </w: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5D9A3418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26858">
        <w:rPr>
          <w:rFonts w:ascii="Arial Narrow" w:hAnsi="Arial Narrow" w:cstheme="minorHAnsi"/>
          <w:kern w:val="2"/>
          <w:sz w:val="22"/>
          <w:szCs w:val="22"/>
        </w:rPr>
        <w:t xml:space="preserve">Cilj programa je provođenje svih preventivnih mjera zaštite od požara i eksplozija, aktivnosti na sprečavanju nastajanja požara, aktivnosti na gašenju požara i aktivnosti na uklanjanju posljedica od elementarnih nepogoda. Rashodi ovog programa financiraju se iz decentraliziranih sredstava iz poreza na dohodak, a sredstva se doznačuju mjesečno </w:t>
      </w:r>
      <w:r>
        <w:rPr>
          <w:rFonts w:ascii="Arial Narrow" w:hAnsi="Arial Narrow" w:cstheme="minorHAnsi"/>
          <w:kern w:val="2"/>
          <w:sz w:val="22"/>
          <w:szCs w:val="22"/>
        </w:rPr>
        <w:t>.</w:t>
      </w:r>
    </w:p>
    <w:p w14:paraId="77206AFF" w14:textId="77777777" w:rsidR="00DB058F" w:rsidRDefault="00DB058F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CE65C83" w14:textId="3CA6C18E" w:rsidR="00DB058F" w:rsidRPr="00DB058F" w:rsidRDefault="00DB058F" w:rsidP="00DB058F">
      <w:pPr>
        <w:pStyle w:val="Odlomakpopisa"/>
        <w:numPr>
          <w:ilvl w:val="0"/>
          <w:numId w:val="4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color w:val="FF0000"/>
          <w:kern w:val="2"/>
          <w:sz w:val="22"/>
          <w:szCs w:val="22"/>
        </w:rPr>
      </w:pPr>
      <w:r w:rsidRPr="00DB058F">
        <w:rPr>
          <w:rFonts w:ascii="Arial Narrow" w:hAnsi="Arial Narrow" w:cstheme="minorHAnsi"/>
          <w:kern w:val="2"/>
          <w:sz w:val="22"/>
          <w:szCs w:val="22"/>
        </w:rPr>
        <w:t>A105501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DB058F">
        <w:rPr>
          <w:rFonts w:ascii="Arial Narrow" w:hAnsi="Arial Narrow" w:cstheme="minorHAnsi"/>
          <w:kern w:val="2"/>
          <w:sz w:val="22"/>
          <w:szCs w:val="22"/>
        </w:rPr>
        <w:t>Redovna djelatnost JVP, DVD, HGSS, CZ</w:t>
      </w:r>
    </w:p>
    <w:p w14:paraId="616A4E9F" w14:textId="5775E6F2" w:rsidR="00B85600" w:rsidRDefault="00DB058F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B85600" w:rsidRPr="00DB058F">
        <w:rPr>
          <w:rFonts w:ascii="Arial Narrow" w:hAnsi="Arial Narrow" w:cstheme="minorHAnsi"/>
          <w:kern w:val="2"/>
          <w:sz w:val="22"/>
          <w:szCs w:val="22"/>
        </w:rPr>
        <w:t xml:space="preserve">naknada za sudjelovanje u vatrogasnim intervencijama  VZO  Đulovac u iznosu od </w:t>
      </w:r>
      <w:r w:rsidRPr="00DB058F">
        <w:rPr>
          <w:rFonts w:ascii="Arial Narrow" w:hAnsi="Arial Narrow" w:cstheme="minorHAnsi"/>
          <w:kern w:val="2"/>
          <w:sz w:val="22"/>
          <w:szCs w:val="22"/>
        </w:rPr>
        <w:t>2.000,00 eura.</w:t>
      </w:r>
    </w:p>
    <w:p w14:paraId="6129BF4F" w14:textId="742115ED" w:rsidR="00DB058F" w:rsidRDefault="00DB058F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sufinanciranje  plaća za zaposlenike u JVP Grada Daruvara  planiran iznos od 100.000,00 eura</w:t>
      </w:r>
    </w:p>
    <w:p w14:paraId="76C0C284" w14:textId="77777777" w:rsidR="00DB058F" w:rsidRDefault="00DB058F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sufinanciranje Hrvatske gorske službe spašavanja iznos od 1.000,00 eura</w:t>
      </w:r>
    </w:p>
    <w:p w14:paraId="03B23B4C" w14:textId="1C580036" w:rsidR="00FD72DB" w:rsidRDefault="00DB058F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- </w:t>
      </w:r>
      <w:r w:rsidR="00FD72DB" w:rsidRPr="00DB058F">
        <w:rPr>
          <w:rFonts w:ascii="Arial Narrow" w:hAnsi="Arial Narrow" w:cstheme="minorHAnsi"/>
          <w:kern w:val="2"/>
          <w:sz w:val="22"/>
          <w:szCs w:val="22"/>
        </w:rPr>
        <w:t xml:space="preserve">civilna zaštita i spašavanje,1.000,00 eura </w:t>
      </w:r>
    </w:p>
    <w:p w14:paraId="480B964C" w14:textId="502E295A" w:rsidR="00DB058F" w:rsidRPr="00DB058F" w:rsidRDefault="00DB058F" w:rsidP="00DB058F">
      <w:pPr>
        <w:pStyle w:val="Odlomakpopisa"/>
        <w:numPr>
          <w:ilvl w:val="0"/>
          <w:numId w:val="4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A101502 i</w:t>
      </w:r>
      <w:r w:rsidRPr="00DB058F">
        <w:rPr>
          <w:rFonts w:ascii="Arial Narrow" w:hAnsi="Arial Narrow" w:cstheme="minorHAnsi"/>
          <w:kern w:val="2"/>
          <w:sz w:val="22"/>
          <w:szCs w:val="22"/>
        </w:rPr>
        <w:t>zrada plana zaštite od požara i procjena ug</w:t>
      </w:r>
      <w:r>
        <w:rPr>
          <w:rFonts w:ascii="Arial Narrow" w:hAnsi="Arial Narrow" w:cstheme="minorHAnsi"/>
          <w:kern w:val="2"/>
          <w:sz w:val="22"/>
          <w:szCs w:val="22"/>
        </w:rPr>
        <w:t>r</w:t>
      </w:r>
      <w:r w:rsidRPr="00DB058F">
        <w:rPr>
          <w:rFonts w:ascii="Arial Narrow" w:hAnsi="Arial Narrow" w:cstheme="minorHAnsi"/>
          <w:kern w:val="2"/>
          <w:sz w:val="22"/>
          <w:szCs w:val="22"/>
        </w:rPr>
        <w:t xml:space="preserve">oženosti od požara na području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DB058F">
        <w:rPr>
          <w:rFonts w:ascii="Arial Narrow" w:hAnsi="Arial Narrow" w:cstheme="minorHAnsi"/>
          <w:kern w:val="2"/>
          <w:sz w:val="22"/>
          <w:szCs w:val="22"/>
        </w:rPr>
        <w:t>Općine Đulovac</w:t>
      </w:r>
    </w:p>
    <w:p w14:paraId="770CDE7F" w14:textId="787FFF7E" w:rsidR="00DB058F" w:rsidRDefault="00DB058F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 revizija Plana zaštite od požara i drugih planskih dokumenta planirano u iznosu od 6.800,00 eura.</w:t>
      </w:r>
    </w:p>
    <w:p w14:paraId="6ED7D053" w14:textId="77777777" w:rsidR="004D4F80" w:rsidRDefault="004D4F80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E6CFCCA" w14:textId="77777777" w:rsidR="004D4F80" w:rsidRDefault="004D4F80" w:rsidP="004D4F80">
      <w:pPr>
        <w:jc w:val="both"/>
        <w:rPr>
          <w:rFonts w:ascii="Arial Narrow" w:hAnsi="Arial Narrow"/>
          <w:sz w:val="20"/>
          <w:szCs w:val="20"/>
        </w:rPr>
      </w:pPr>
    </w:p>
    <w:p w14:paraId="134E267A" w14:textId="5317E411" w:rsidR="00DB058F" w:rsidRPr="00A73898" w:rsidRDefault="004D4F80" w:rsidP="00A73898">
      <w:pPr>
        <w:jc w:val="both"/>
        <w:rPr>
          <w:rFonts w:ascii="Arial Narrow" w:hAnsi="Arial Narrow"/>
          <w:sz w:val="20"/>
          <w:szCs w:val="20"/>
        </w:rPr>
      </w:pPr>
      <w:r w:rsidRPr="006C21EA">
        <w:rPr>
          <w:rFonts w:ascii="Arial Narrow" w:hAnsi="Arial Narrow"/>
          <w:sz w:val="20"/>
          <w:szCs w:val="20"/>
        </w:rPr>
        <w:t xml:space="preserve">Pokazatelj uspješnosti  prikazani su kroz tablični pregled </w:t>
      </w:r>
      <w:r w:rsidRPr="0082759E">
        <w:rPr>
          <w:rFonts w:ascii="Arial Narrow" w:hAnsi="Arial Narrow"/>
          <w:sz w:val="20"/>
          <w:szCs w:val="20"/>
        </w:rPr>
        <w:t xml:space="preserve">Mjera </w:t>
      </w:r>
      <w:r w:rsidRPr="004D4F80">
        <w:rPr>
          <w:rFonts w:ascii="Arial Narrow" w:hAnsi="Arial Narrow"/>
          <w:sz w:val="20"/>
          <w:szCs w:val="20"/>
        </w:rPr>
        <w:t>2.5. Organiziranje i provođenje zaštite i spašavanja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4D4F80" w:rsidRPr="004D4F80" w14:paraId="70489F5C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</w:tcPr>
          <w:p w14:paraId="43C4E5E6" w14:textId="77777777" w:rsidR="004D4F80" w:rsidRPr="00A46BF9" w:rsidRDefault="004D4F80" w:rsidP="00D13C38">
            <w:pPr>
              <w:jc w:val="center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Aktivnosti</w:t>
            </w:r>
          </w:p>
        </w:tc>
        <w:tc>
          <w:tcPr>
            <w:tcW w:w="4935" w:type="dxa"/>
          </w:tcPr>
          <w:p w14:paraId="73B48B15" w14:textId="77777777" w:rsidR="004D4F80" w:rsidRPr="00A46BF9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</w:pPr>
            <w:r w:rsidRPr="00A46BF9">
              <w:rPr>
                <w:rFonts w:ascii="Arial Narrow" w:eastAsia="Calibri" w:hAnsi="Arial Narrow"/>
                <w:color w:val="FFFFFF" w:themeColor="background1"/>
                <w:sz w:val="20"/>
                <w:szCs w:val="20"/>
              </w:rPr>
              <w:t>Rokovi</w:t>
            </w:r>
          </w:p>
        </w:tc>
      </w:tr>
      <w:tr w:rsidR="004D4F80" w:rsidRPr="004D4F80" w14:paraId="0BBAB09D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vAlign w:val="center"/>
          </w:tcPr>
          <w:p w14:paraId="2D167AA5" w14:textId="77777777" w:rsidR="004D4F80" w:rsidRPr="004D4F80" w:rsidRDefault="004D4F80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proofErr w:type="spellStart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Sufinanciranja</w:t>
            </w:r>
            <w:proofErr w:type="spellEnd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redovne </w:t>
            </w:r>
            <w:proofErr w:type="spellStart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djelatnosti</w:t>
            </w:r>
            <w:proofErr w:type="spellEnd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JVP, DVD, HGSS, CZ</w:t>
            </w:r>
          </w:p>
        </w:tc>
        <w:tc>
          <w:tcPr>
            <w:tcW w:w="4935" w:type="dxa"/>
            <w:vAlign w:val="center"/>
          </w:tcPr>
          <w:p w14:paraId="526BC6E9" w14:textId="77777777" w:rsidR="004D4F80" w:rsidRPr="004D4F80" w:rsidRDefault="004D4F80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4D4F80" w:rsidRPr="004D4F80" w14:paraId="0603C2F5" w14:textId="77777777" w:rsidTr="00395F8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5" w:type="dxa"/>
            <w:vAlign w:val="center"/>
          </w:tcPr>
          <w:p w14:paraId="141633F4" w14:textId="77777777" w:rsidR="004D4F80" w:rsidRPr="004D4F80" w:rsidRDefault="004D4F80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Izrada plana zaštite od požara i </w:t>
            </w:r>
            <w:proofErr w:type="spellStart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procjene</w:t>
            </w:r>
            <w:proofErr w:type="spellEnd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ugroženosti-revizija</w:t>
            </w:r>
          </w:p>
        </w:tc>
        <w:tc>
          <w:tcPr>
            <w:tcW w:w="4935" w:type="dxa"/>
            <w:vAlign w:val="center"/>
          </w:tcPr>
          <w:p w14:paraId="32D3E4F8" w14:textId="77777777" w:rsidR="004D4F80" w:rsidRPr="004D4F80" w:rsidRDefault="004D4F80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Prosinac, 2023.</w:t>
            </w:r>
          </w:p>
        </w:tc>
      </w:tr>
    </w:tbl>
    <w:p w14:paraId="437FE420" w14:textId="77777777" w:rsidR="00DB058F" w:rsidRDefault="00DB058F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0EDF6B8" w14:textId="77777777" w:rsidR="00A73898" w:rsidRDefault="00A73898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091C12E" w14:textId="77777777" w:rsidR="00A73898" w:rsidRPr="004D4F80" w:rsidRDefault="00A73898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3772"/>
        <w:gridCol w:w="1233"/>
        <w:gridCol w:w="1230"/>
        <w:gridCol w:w="1214"/>
        <w:gridCol w:w="1203"/>
        <w:gridCol w:w="1230"/>
      </w:tblGrid>
      <w:tr w:rsidR="004D4F80" w:rsidRPr="004D4F80" w14:paraId="7E698817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Align w:val="center"/>
          </w:tcPr>
          <w:p w14:paraId="4067136A" w14:textId="77777777" w:rsidR="004D4F80" w:rsidRPr="004D4F80" w:rsidRDefault="004D4F80" w:rsidP="00D13C38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Pokazatelji rezultata</w:t>
            </w:r>
          </w:p>
        </w:tc>
        <w:tc>
          <w:tcPr>
            <w:tcW w:w="1233" w:type="dxa"/>
            <w:vAlign w:val="center"/>
          </w:tcPr>
          <w:p w14:paraId="4D60AF2F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 xml:space="preserve">Početna </w:t>
            </w:r>
            <w:proofErr w:type="spellStart"/>
            <w:r w:rsidRPr="004D4F80">
              <w:rPr>
                <w:rFonts w:ascii="Arial Narrow" w:eastAsia="Calibri" w:hAnsi="Arial Narrow"/>
                <w:sz w:val="20"/>
                <w:szCs w:val="20"/>
              </w:rPr>
              <w:t>vrijednost</w:t>
            </w:r>
            <w:proofErr w:type="spellEnd"/>
          </w:p>
          <w:p w14:paraId="112D8A93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(2021.)</w:t>
            </w:r>
          </w:p>
        </w:tc>
        <w:tc>
          <w:tcPr>
            <w:tcW w:w="1230" w:type="dxa"/>
            <w:vAlign w:val="center"/>
          </w:tcPr>
          <w:p w14:paraId="1B29DD7B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 xml:space="preserve">Ciljna </w:t>
            </w:r>
            <w:proofErr w:type="spellStart"/>
            <w:r w:rsidRPr="004D4F80">
              <w:rPr>
                <w:rFonts w:ascii="Arial Narrow" w:eastAsia="Calibri" w:hAnsi="Arial Narrow"/>
                <w:sz w:val="20"/>
                <w:szCs w:val="20"/>
              </w:rPr>
              <w:t>vrijednost</w:t>
            </w:r>
            <w:proofErr w:type="spellEnd"/>
          </w:p>
          <w:p w14:paraId="30227460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(2022.)</w:t>
            </w:r>
          </w:p>
        </w:tc>
        <w:tc>
          <w:tcPr>
            <w:tcW w:w="1214" w:type="dxa"/>
            <w:vAlign w:val="center"/>
          </w:tcPr>
          <w:p w14:paraId="34D765A9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 xml:space="preserve">Ciljna </w:t>
            </w:r>
            <w:proofErr w:type="spellStart"/>
            <w:r w:rsidRPr="004D4F80">
              <w:rPr>
                <w:rFonts w:ascii="Arial Narrow" w:eastAsia="Calibri" w:hAnsi="Arial Narrow"/>
                <w:sz w:val="20"/>
                <w:szCs w:val="20"/>
              </w:rPr>
              <w:t>vrijednost</w:t>
            </w:r>
            <w:proofErr w:type="spellEnd"/>
          </w:p>
          <w:p w14:paraId="4663D59E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(2023.)</w:t>
            </w:r>
          </w:p>
        </w:tc>
        <w:tc>
          <w:tcPr>
            <w:tcW w:w="1203" w:type="dxa"/>
            <w:vAlign w:val="center"/>
          </w:tcPr>
          <w:p w14:paraId="7F06E456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 xml:space="preserve">Ciljna </w:t>
            </w:r>
            <w:proofErr w:type="spellStart"/>
            <w:r w:rsidRPr="004D4F80">
              <w:rPr>
                <w:rFonts w:ascii="Arial Narrow" w:eastAsia="Calibri" w:hAnsi="Arial Narrow"/>
                <w:sz w:val="20"/>
                <w:szCs w:val="20"/>
              </w:rPr>
              <w:t>vrijednost</w:t>
            </w:r>
            <w:proofErr w:type="spellEnd"/>
          </w:p>
          <w:p w14:paraId="4672C48F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(2024.)</w:t>
            </w:r>
          </w:p>
        </w:tc>
        <w:tc>
          <w:tcPr>
            <w:tcW w:w="1230" w:type="dxa"/>
            <w:vAlign w:val="center"/>
          </w:tcPr>
          <w:p w14:paraId="3BEB6B9B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 xml:space="preserve">Ciljna </w:t>
            </w:r>
            <w:proofErr w:type="spellStart"/>
            <w:r w:rsidRPr="004D4F80">
              <w:rPr>
                <w:rFonts w:ascii="Arial Narrow" w:eastAsia="Calibri" w:hAnsi="Arial Narrow"/>
                <w:sz w:val="20"/>
                <w:szCs w:val="20"/>
              </w:rPr>
              <w:t>vrijednost</w:t>
            </w:r>
            <w:proofErr w:type="spellEnd"/>
          </w:p>
          <w:p w14:paraId="518BE1FD" w14:textId="77777777" w:rsidR="004D4F80" w:rsidRPr="004D4F80" w:rsidRDefault="004D4F80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(2025.)</w:t>
            </w:r>
          </w:p>
        </w:tc>
      </w:tr>
      <w:tr w:rsidR="004D4F80" w:rsidRPr="004D4F80" w14:paraId="428A3DE7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Align w:val="center"/>
          </w:tcPr>
          <w:p w14:paraId="3196CAC0" w14:textId="77777777" w:rsidR="004D4F80" w:rsidRPr="004D4F80" w:rsidRDefault="004D4F80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Visina štete uzrokovane požarom/ broj intervencija</w:t>
            </w:r>
          </w:p>
        </w:tc>
        <w:tc>
          <w:tcPr>
            <w:tcW w:w="1233" w:type="dxa"/>
            <w:vAlign w:val="center"/>
          </w:tcPr>
          <w:p w14:paraId="00ECECEA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70.000/10</w:t>
            </w:r>
          </w:p>
        </w:tc>
        <w:tc>
          <w:tcPr>
            <w:tcW w:w="1230" w:type="dxa"/>
            <w:vAlign w:val="center"/>
          </w:tcPr>
          <w:p w14:paraId="1C497339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70.000/10</w:t>
            </w:r>
          </w:p>
        </w:tc>
        <w:tc>
          <w:tcPr>
            <w:tcW w:w="1214" w:type="dxa"/>
            <w:vAlign w:val="center"/>
          </w:tcPr>
          <w:p w14:paraId="48D61D9C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70.000/10</w:t>
            </w:r>
          </w:p>
        </w:tc>
        <w:tc>
          <w:tcPr>
            <w:tcW w:w="1203" w:type="dxa"/>
            <w:vAlign w:val="center"/>
          </w:tcPr>
          <w:p w14:paraId="593ACF16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70.000/10</w:t>
            </w:r>
          </w:p>
        </w:tc>
        <w:tc>
          <w:tcPr>
            <w:tcW w:w="1230" w:type="dxa"/>
            <w:vAlign w:val="center"/>
          </w:tcPr>
          <w:p w14:paraId="4027663E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70.000/10</w:t>
            </w:r>
          </w:p>
        </w:tc>
      </w:tr>
      <w:tr w:rsidR="004D4F80" w:rsidRPr="004D4F80" w14:paraId="1E057216" w14:textId="77777777" w:rsidTr="00395F81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Align w:val="center"/>
          </w:tcPr>
          <w:p w14:paraId="4C75978A" w14:textId="77777777" w:rsidR="004D4F80" w:rsidRPr="004D4F80" w:rsidRDefault="004D4F80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Broj intervencija/visina naknade</w:t>
            </w:r>
          </w:p>
        </w:tc>
        <w:tc>
          <w:tcPr>
            <w:tcW w:w="1233" w:type="dxa"/>
            <w:vAlign w:val="center"/>
          </w:tcPr>
          <w:p w14:paraId="5643740E" w14:textId="77777777" w:rsidR="004D4F80" w:rsidRPr="004D4F80" w:rsidRDefault="004D4F8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30" w:type="dxa"/>
            <w:vAlign w:val="center"/>
          </w:tcPr>
          <w:p w14:paraId="74C81EA4" w14:textId="77777777" w:rsidR="004D4F80" w:rsidRPr="004D4F80" w:rsidRDefault="004D4F8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14" w:type="dxa"/>
            <w:vAlign w:val="center"/>
          </w:tcPr>
          <w:p w14:paraId="3C4C6673" w14:textId="77777777" w:rsidR="004D4F80" w:rsidRPr="004D4F80" w:rsidRDefault="004D4F8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03" w:type="dxa"/>
            <w:vAlign w:val="center"/>
          </w:tcPr>
          <w:p w14:paraId="5A0320C5" w14:textId="77777777" w:rsidR="004D4F80" w:rsidRPr="004D4F80" w:rsidRDefault="004D4F8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30" w:type="dxa"/>
            <w:vAlign w:val="center"/>
          </w:tcPr>
          <w:p w14:paraId="450CFAFC" w14:textId="77777777" w:rsidR="004D4F80" w:rsidRPr="004D4F80" w:rsidRDefault="004D4F80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4D4F80" w:rsidRPr="004D4F80" w14:paraId="18762EC3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  <w:vAlign w:val="center"/>
          </w:tcPr>
          <w:p w14:paraId="51F675FB" w14:textId="77777777" w:rsidR="004D4F80" w:rsidRPr="004D4F80" w:rsidRDefault="004D4F80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Broj provedenih </w:t>
            </w:r>
            <w:proofErr w:type="spellStart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vježbi</w:t>
            </w:r>
            <w:proofErr w:type="spellEnd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osposobljavanja/opremljenost </w:t>
            </w:r>
            <w:proofErr w:type="spellStart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postrojbe</w:t>
            </w:r>
            <w:proofErr w:type="spellEnd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CZ/površina </w:t>
            </w:r>
            <w:proofErr w:type="spellStart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>općine</w:t>
            </w:r>
            <w:proofErr w:type="spellEnd"/>
            <w:r w:rsidRPr="004D4F80">
              <w:rPr>
                <w:rFonts w:ascii="Arial Narrow" w:hAnsi="Arial Narrow"/>
                <w:b w:val="0"/>
                <w:sz w:val="20"/>
                <w:szCs w:val="20"/>
              </w:rPr>
              <w:t xml:space="preserve"> ugrožena elementarnom nepogodom</w:t>
            </w:r>
          </w:p>
        </w:tc>
        <w:tc>
          <w:tcPr>
            <w:tcW w:w="1233" w:type="dxa"/>
            <w:vAlign w:val="center"/>
          </w:tcPr>
          <w:p w14:paraId="7718FCAA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2/50%/5%</w:t>
            </w:r>
          </w:p>
        </w:tc>
        <w:tc>
          <w:tcPr>
            <w:tcW w:w="1230" w:type="dxa"/>
            <w:vAlign w:val="center"/>
          </w:tcPr>
          <w:p w14:paraId="14A207D6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2/50%/5%</w:t>
            </w:r>
          </w:p>
        </w:tc>
        <w:tc>
          <w:tcPr>
            <w:tcW w:w="1214" w:type="dxa"/>
            <w:vAlign w:val="center"/>
          </w:tcPr>
          <w:p w14:paraId="27135CCF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1/50%/5%</w:t>
            </w:r>
          </w:p>
        </w:tc>
        <w:tc>
          <w:tcPr>
            <w:tcW w:w="1203" w:type="dxa"/>
            <w:vAlign w:val="center"/>
          </w:tcPr>
          <w:p w14:paraId="2CDC304A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hAnsi="Arial Narrow"/>
                <w:sz w:val="20"/>
                <w:szCs w:val="20"/>
              </w:rPr>
              <w:t>1/70%/5%</w:t>
            </w:r>
          </w:p>
        </w:tc>
        <w:tc>
          <w:tcPr>
            <w:tcW w:w="1230" w:type="dxa"/>
            <w:vAlign w:val="center"/>
          </w:tcPr>
          <w:p w14:paraId="16355E7A" w14:textId="77777777" w:rsidR="004D4F80" w:rsidRPr="004D4F80" w:rsidRDefault="004D4F80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4D4F80">
              <w:rPr>
                <w:rFonts w:ascii="Arial Narrow" w:eastAsia="Calibri" w:hAnsi="Arial Narrow"/>
                <w:sz w:val="20"/>
                <w:szCs w:val="20"/>
              </w:rPr>
              <w:t>1/70%/5%</w:t>
            </w:r>
          </w:p>
        </w:tc>
      </w:tr>
    </w:tbl>
    <w:p w14:paraId="39F8CFE1" w14:textId="77777777" w:rsidR="004D4F80" w:rsidRPr="005872D6" w:rsidRDefault="004D4F80" w:rsidP="004D4F80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595AE1B5" w14:textId="77777777" w:rsidR="004D4F80" w:rsidRPr="00DB058F" w:rsidRDefault="004D4F80" w:rsidP="00DB058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799882E" w14:textId="77777777" w:rsidR="00FD72DB" w:rsidRPr="00F93C47" w:rsidRDefault="00FD72DB" w:rsidP="00FD72D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80A480C" w14:textId="7A6854DD" w:rsidR="00FD72DB" w:rsidRPr="00E75F6F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Program 1006 Poticanje i razvoj </w:t>
      </w:r>
      <w:r w:rsidR="00047C54">
        <w:rPr>
          <w:rFonts w:ascii="Arial Narrow" w:hAnsi="Arial Narrow" w:cstheme="minorHAnsi"/>
          <w:b/>
          <w:kern w:val="2"/>
          <w:sz w:val="22"/>
          <w:szCs w:val="22"/>
        </w:rPr>
        <w:t>proizvodnje planirano u iznosu 20.736</w:t>
      </w:r>
      <w:r>
        <w:rPr>
          <w:rFonts w:ascii="Arial Narrow" w:hAnsi="Arial Narrow" w:cstheme="minorHAnsi"/>
          <w:b/>
          <w:kern w:val="2"/>
          <w:sz w:val="22"/>
          <w:szCs w:val="22"/>
        </w:rPr>
        <w:t>,00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4542A6F" w14:textId="6BECAA74" w:rsidR="005D581A" w:rsidRDefault="00047C54" w:rsidP="005D581A">
      <w:pPr>
        <w:spacing w:line="239" w:lineRule="auto"/>
        <w:ind w:right="20"/>
        <w:jc w:val="both"/>
        <w:rPr>
          <w:rFonts w:ascii="Arial Narrow" w:eastAsia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Cilj Programa:</w:t>
      </w:r>
      <w:r w:rsidR="005D581A" w:rsidRPr="005D581A">
        <w:rPr>
          <w:rFonts w:ascii="Arial Narrow" w:eastAsia="Arial Narrow" w:hAnsi="Arial Narrow"/>
          <w:sz w:val="22"/>
          <w:szCs w:val="22"/>
        </w:rPr>
        <w:t xml:space="preserve"> </w:t>
      </w:r>
      <w:r w:rsidR="005D581A" w:rsidRPr="00AE5636">
        <w:rPr>
          <w:rFonts w:ascii="Arial Narrow" w:eastAsia="Arial Narrow" w:hAnsi="Arial Narrow"/>
          <w:sz w:val="22"/>
          <w:szCs w:val="22"/>
        </w:rPr>
        <w:t>je poticanje razvoja i unapređenje poduzetništva i  poljoprivredne proizvodnje, podizanje kvalitete u proizvodnji, povećanje konkurentnosti i restrukturiranje proizvodnje u skladu sa potrebama tržišta.</w:t>
      </w:r>
    </w:p>
    <w:p w14:paraId="388E27AA" w14:textId="77777777" w:rsidR="00047C54" w:rsidRPr="00E75F6F" w:rsidRDefault="00047C54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09476F4" w14:textId="252064E9" w:rsidR="00047C54" w:rsidRDefault="00047C54" w:rsidP="00047C54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A100601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047C54">
        <w:rPr>
          <w:rFonts w:ascii="Arial Narrow" w:hAnsi="Arial Narrow" w:cstheme="minorHAnsi"/>
          <w:kern w:val="2"/>
          <w:sz w:val="22"/>
          <w:szCs w:val="22"/>
        </w:rPr>
        <w:t xml:space="preserve">Poticanje poljoprivredne proizvodnje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iznosu od</w:t>
      </w:r>
      <w:r w:rsidR="00E46E22">
        <w:rPr>
          <w:rFonts w:ascii="Arial Narrow" w:hAnsi="Arial Narrow" w:cstheme="minorHAnsi"/>
          <w:kern w:val="2"/>
          <w:sz w:val="22"/>
          <w:szCs w:val="22"/>
        </w:rPr>
        <w:t xml:space="preserve"> 15.1</w:t>
      </w:r>
      <w:r>
        <w:rPr>
          <w:rFonts w:ascii="Arial Narrow" w:hAnsi="Arial Narrow" w:cstheme="minorHAnsi"/>
          <w:kern w:val="2"/>
          <w:sz w:val="22"/>
          <w:szCs w:val="22"/>
        </w:rPr>
        <w:t>00,00 eura.</w:t>
      </w:r>
    </w:p>
    <w:p w14:paraId="3B3C754A" w14:textId="2855ECDA" w:rsidR="00BF6272" w:rsidRPr="00BF6272" w:rsidRDefault="00BF6272" w:rsidP="00BF627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6272">
        <w:rPr>
          <w:rFonts w:ascii="Arial Narrow" w:hAnsi="Arial Narrow" w:cstheme="minorHAnsi"/>
          <w:kern w:val="2"/>
          <w:sz w:val="22"/>
          <w:szCs w:val="22"/>
        </w:rPr>
        <w:t>Korisnici ove mjere  su fizičke osobe i  poljoprivredna gospodarstva sa sjedištem i poljoprivrednom proizvodnjom (poljoprivredno zemljište, nasadi, stoka, gospodarski objekti i sl</w:t>
      </w:r>
      <w:r>
        <w:rPr>
          <w:rFonts w:ascii="Arial Narrow" w:hAnsi="Arial Narrow" w:cstheme="minorHAnsi"/>
          <w:kern w:val="2"/>
          <w:sz w:val="22"/>
          <w:szCs w:val="22"/>
        </w:rPr>
        <w:t>.) na području Općine Đulovac .</w:t>
      </w:r>
    </w:p>
    <w:p w14:paraId="4D73B6B1" w14:textId="196C5DB8" w:rsidR="00BF6272" w:rsidRDefault="00BF6272" w:rsidP="00BF627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6272">
        <w:rPr>
          <w:rFonts w:ascii="Arial Narrow" w:hAnsi="Arial Narrow" w:cstheme="minorHAnsi"/>
          <w:kern w:val="2"/>
          <w:sz w:val="22"/>
          <w:szCs w:val="22"/>
        </w:rPr>
        <w:t xml:space="preserve">Visina pomoć za sufinanciranja umjetnog </w:t>
      </w:r>
      <w:proofErr w:type="spellStart"/>
      <w:r w:rsidRPr="00BF6272">
        <w:rPr>
          <w:rFonts w:ascii="Arial Narrow" w:hAnsi="Arial Narrow" w:cstheme="minorHAnsi"/>
          <w:kern w:val="2"/>
          <w:sz w:val="22"/>
          <w:szCs w:val="22"/>
        </w:rPr>
        <w:t>osjemenjivanja</w:t>
      </w:r>
      <w:proofErr w:type="spellEnd"/>
      <w:r w:rsidRPr="00BF6272">
        <w:rPr>
          <w:rFonts w:ascii="Arial Narrow" w:hAnsi="Arial Narrow" w:cstheme="minorHAnsi"/>
          <w:kern w:val="2"/>
          <w:sz w:val="22"/>
          <w:szCs w:val="22"/>
        </w:rPr>
        <w:t xml:space="preserve"> junica i krava na području Općine Đulovac utvrđuje se u iznosu od  20 euro po </w:t>
      </w:r>
      <w:proofErr w:type="spellStart"/>
      <w:r w:rsidRPr="00BF6272">
        <w:rPr>
          <w:rFonts w:ascii="Arial Narrow" w:hAnsi="Arial Narrow" w:cstheme="minorHAnsi"/>
          <w:kern w:val="2"/>
          <w:sz w:val="22"/>
          <w:szCs w:val="22"/>
        </w:rPr>
        <w:t>plotkinji</w:t>
      </w:r>
      <w:proofErr w:type="spellEnd"/>
      <w:r w:rsidRPr="00BF6272">
        <w:rPr>
          <w:rFonts w:ascii="Arial Narrow" w:hAnsi="Arial Narrow" w:cstheme="minorHAnsi"/>
          <w:kern w:val="2"/>
          <w:sz w:val="22"/>
          <w:szCs w:val="22"/>
        </w:rPr>
        <w:t xml:space="preserve"> , a maksimalno do 200 eura po domaćinstvu.</w:t>
      </w:r>
    </w:p>
    <w:p w14:paraId="30CADF3D" w14:textId="6921C57D" w:rsidR="00E46E22" w:rsidRDefault="00E46E22" w:rsidP="00E46E22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A100602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Potpora radu poljoprivrednih udruga</w:t>
      </w:r>
      <w:r w:rsidRPr="00047C54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iznosu od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2.000,00 eura.</w:t>
      </w:r>
    </w:p>
    <w:p w14:paraId="006BA103" w14:textId="78C03FC2" w:rsidR="00DA4BDB" w:rsidRDefault="00DA4BDB" w:rsidP="00DA4BDB">
      <w:pPr>
        <w:pStyle w:val="Odlomakpopisa"/>
        <w:numPr>
          <w:ilvl w:val="0"/>
          <w:numId w:val="4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A100603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Poticanje gospodarstva </w:t>
      </w:r>
      <w:r w:rsidRPr="00047C54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iznosu od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3.636,00 eura.</w:t>
      </w:r>
    </w:p>
    <w:p w14:paraId="3F0D8AAC" w14:textId="77777777" w:rsidR="00F52AE9" w:rsidRDefault="00F52AE9" w:rsidP="00F52AE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AA45273" w14:textId="63904124" w:rsidR="00047C54" w:rsidRPr="00F52AE9" w:rsidRDefault="00F52AE9" w:rsidP="00F52AE9">
      <w:pPr>
        <w:jc w:val="both"/>
        <w:rPr>
          <w:rFonts w:ascii="Arial Narrow" w:hAnsi="Arial Narrow"/>
          <w:sz w:val="20"/>
          <w:szCs w:val="20"/>
        </w:rPr>
      </w:pPr>
      <w:r w:rsidRPr="00F52AE9">
        <w:rPr>
          <w:rFonts w:ascii="Arial Narrow" w:hAnsi="Arial Narrow"/>
          <w:sz w:val="20"/>
          <w:szCs w:val="20"/>
        </w:rPr>
        <w:t>Pokazatelj uspješnosti  prikazani su kroz tablični pregled Mjera 1.1. Poticanje i razvoj proizvodnje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951"/>
        <w:gridCol w:w="4951"/>
      </w:tblGrid>
      <w:tr w:rsidR="00F52AE9" w:rsidRPr="00F52AE9" w14:paraId="2ED487B1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</w:tcPr>
          <w:p w14:paraId="2529D6A1" w14:textId="77777777" w:rsidR="00F52AE9" w:rsidRPr="00F52AE9" w:rsidRDefault="00F52AE9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Aktivnosti</w:t>
            </w:r>
          </w:p>
        </w:tc>
        <w:tc>
          <w:tcPr>
            <w:tcW w:w="4951" w:type="dxa"/>
          </w:tcPr>
          <w:p w14:paraId="511BB3FB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Rokovi</w:t>
            </w:r>
          </w:p>
        </w:tc>
      </w:tr>
      <w:tr w:rsidR="00F52AE9" w:rsidRPr="00F52AE9" w14:paraId="132ECBE1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2A664D2C" w14:textId="77777777" w:rsidR="00F52AE9" w:rsidRPr="00F52AE9" w:rsidRDefault="00F52AE9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Poticanje poljoprivredne proizvodnje</w:t>
            </w:r>
          </w:p>
        </w:tc>
        <w:tc>
          <w:tcPr>
            <w:tcW w:w="4951" w:type="dxa"/>
            <w:vAlign w:val="center"/>
          </w:tcPr>
          <w:p w14:paraId="31AB497B" w14:textId="77777777" w:rsidR="00F52AE9" w:rsidRPr="00F52AE9" w:rsidRDefault="00F52AE9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F52AE9" w:rsidRPr="00F52AE9" w14:paraId="2B8B0AC2" w14:textId="77777777" w:rsidTr="00395F8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05502233" w14:textId="77777777" w:rsidR="00F52AE9" w:rsidRPr="00F52AE9" w:rsidRDefault="00F52AE9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 xml:space="preserve">Poticanje rada poljoprivrednih </w:t>
            </w:r>
            <w:proofErr w:type="spellStart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udruga</w:t>
            </w:r>
            <w:proofErr w:type="spellEnd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 xml:space="preserve"> LAG </w:t>
            </w:r>
            <w:proofErr w:type="spellStart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Bilogora</w:t>
            </w:r>
            <w:proofErr w:type="spellEnd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 xml:space="preserve"> -</w:t>
            </w:r>
            <w:proofErr w:type="spellStart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Papuk</w:t>
            </w:r>
            <w:proofErr w:type="spellEnd"/>
          </w:p>
        </w:tc>
        <w:tc>
          <w:tcPr>
            <w:tcW w:w="4951" w:type="dxa"/>
            <w:vAlign w:val="center"/>
          </w:tcPr>
          <w:p w14:paraId="6E3CBF7D" w14:textId="77777777" w:rsidR="00F52AE9" w:rsidRPr="00F52AE9" w:rsidRDefault="00F52AE9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F52AE9" w:rsidRPr="00F52AE9" w14:paraId="69C44AB6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vAlign w:val="center"/>
          </w:tcPr>
          <w:p w14:paraId="10288122" w14:textId="77777777" w:rsidR="00F52AE9" w:rsidRPr="00F52AE9" w:rsidRDefault="00F52AE9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Poticanje gospodarstva</w:t>
            </w:r>
          </w:p>
        </w:tc>
        <w:tc>
          <w:tcPr>
            <w:tcW w:w="4951" w:type="dxa"/>
            <w:vAlign w:val="center"/>
          </w:tcPr>
          <w:p w14:paraId="7CEEA1DB" w14:textId="77777777" w:rsidR="00F52AE9" w:rsidRPr="00F52AE9" w:rsidRDefault="00F52AE9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</w:tbl>
    <w:p w14:paraId="60DD4EED" w14:textId="77777777" w:rsidR="00F52AE9" w:rsidRPr="00F52AE9" w:rsidRDefault="00F52AE9" w:rsidP="00047C5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0"/>
          <w:szCs w:val="20"/>
        </w:rPr>
      </w:pPr>
    </w:p>
    <w:tbl>
      <w:tblPr>
        <w:tblStyle w:val="Tablicareetke4-isticanje41"/>
        <w:tblW w:w="9926" w:type="dxa"/>
        <w:tblLook w:val="04A0" w:firstRow="1" w:lastRow="0" w:firstColumn="1" w:lastColumn="0" w:noHBand="0" w:noVBand="1"/>
      </w:tblPr>
      <w:tblGrid>
        <w:gridCol w:w="3881"/>
        <w:gridCol w:w="1238"/>
        <w:gridCol w:w="1206"/>
        <w:gridCol w:w="1182"/>
        <w:gridCol w:w="1182"/>
        <w:gridCol w:w="1237"/>
      </w:tblGrid>
      <w:tr w:rsidR="00F52AE9" w:rsidRPr="00F52AE9" w14:paraId="7514B2A7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vAlign w:val="center"/>
          </w:tcPr>
          <w:p w14:paraId="1A6DA164" w14:textId="77777777" w:rsidR="00F52AE9" w:rsidRPr="00F52AE9" w:rsidRDefault="00F52AE9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Pokazatelji rezultata</w:t>
            </w:r>
          </w:p>
        </w:tc>
        <w:tc>
          <w:tcPr>
            <w:tcW w:w="1238" w:type="dxa"/>
            <w:vAlign w:val="center"/>
          </w:tcPr>
          <w:p w14:paraId="7AD54AB3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Početna </w:t>
            </w:r>
            <w:proofErr w:type="spellStart"/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639FA468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(2021.)</w:t>
            </w:r>
          </w:p>
        </w:tc>
        <w:tc>
          <w:tcPr>
            <w:tcW w:w="1206" w:type="dxa"/>
            <w:vAlign w:val="center"/>
          </w:tcPr>
          <w:p w14:paraId="7E73173F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204FDA8D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(2022.)</w:t>
            </w:r>
          </w:p>
        </w:tc>
        <w:tc>
          <w:tcPr>
            <w:tcW w:w="1182" w:type="dxa"/>
            <w:vAlign w:val="center"/>
          </w:tcPr>
          <w:p w14:paraId="32802712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79679AD4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(2023.)</w:t>
            </w:r>
          </w:p>
        </w:tc>
        <w:tc>
          <w:tcPr>
            <w:tcW w:w="1182" w:type="dxa"/>
            <w:vAlign w:val="center"/>
          </w:tcPr>
          <w:p w14:paraId="16ABA730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52398CC4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(2024.)</w:t>
            </w:r>
          </w:p>
        </w:tc>
        <w:tc>
          <w:tcPr>
            <w:tcW w:w="1237" w:type="dxa"/>
            <w:vAlign w:val="center"/>
          </w:tcPr>
          <w:p w14:paraId="04DA1B1E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3E4EEE31" w14:textId="77777777" w:rsidR="00F52AE9" w:rsidRPr="00F52AE9" w:rsidRDefault="00F52AE9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eastAsia="Calibri" w:hAnsi="Arial Narrow"/>
                <w:b w:val="0"/>
                <w:sz w:val="20"/>
                <w:szCs w:val="20"/>
              </w:rPr>
              <w:t>(2025.)</w:t>
            </w:r>
          </w:p>
        </w:tc>
      </w:tr>
      <w:tr w:rsidR="00F52AE9" w:rsidRPr="00F52AE9" w14:paraId="4CC41876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vAlign w:val="center"/>
          </w:tcPr>
          <w:p w14:paraId="36169D3D" w14:textId="77777777" w:rsidR="00F52AE9" w:rsidRPr="00F52AE9" w:rsidRDefault="00F52AE9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 xml:space="preserve"> poticanih poljoprivrednika</w:t>
            </w:r>
          </w:p>
        </w:tc>
        <w:tc>
          <w:tcPr>
            <w:tcW w:w="1238" w:type="dxa"/>
            <w:vAlign w:val="center"/>
          </w:tcPr>
          <w:p w14:paraId="1C9B0EA5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206" w:type="dxa"/>
            <w:vAlign w:val="center"/>
          </w:tcPr>
          <w:p w14:paraId="038D8F7C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14:paraId="68C63CB8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14:paraId="18145349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14:paraId="5ECBD555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F52AE9" w:rsidRPr="00F52AE9" w14:paraId="1883C71A" w14:textId="77777777" w:rsidTr="00395F8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vAlign w:val="center"/>
          </w:tcPr>
          <w:p w14:paraId="19EB4701" w14:textId="77777777" w:rsidR="00F52AE9" w:rsidRPr="00F52AE9" w:rsidRDefault="00F52AE9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broj LAG-a</w:t>
            </w:r>
          </w:p>
        </w:tc>
        <w:tc>
          <w:tcPr>
            <w:tcW w:w="1238" w:type="dxa"/>
            <w:vAlign w:val="center"/>
          </w:tcPr>
          <w:p w14:paraId="720FA68F" w14:textId="77777777" w:rsidR="00F52AE9" w:rsidRPr="00F52AE9" w:rsidRDefault="00F52AE9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14:paraId="5D75BACD" w14:textId="77777777" w:rsidR="00F52AE9" w:rsidRPr="00F52AE9" w:rsidRDefault="00F52AE9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14:paraId="088C383F" w14:textId="77777777" w:rsidR="00F52AE9" w:rsidRPr="00F52AE9" w:rsidRDefault="00F52AE9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14:paraId="06568056" w14:textId="77777777" w:rsidR="00F52AE9" w:rsidRPr="00F52AE9" w:rsidRDefault="00F52AE9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14:paraId="3F86269A" w14:textId="77777777" w:rsidR="00F52AE9" w:rsidRPr="00F52AE9" w:rsidRDefault="00F52AE9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F52AE9" w:rsidRPr="00F52AE9" w14:paraId="5F709B48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vAlign w:val="center"/>
          </w:tcPr>
          <w:p w14:paraId="1279EC2B" w14:textId="77777777" w:rsidR="00F52AE9" w:rsidRPr="00F52AE9" w:rsidRDefault="00F52AE9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broj otvorenih obrta/</w:t>
            </w:r>
            <w:proofErr w:type="spellStart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poduzeća</w:t>
            </w:r>
            <w:proofErr w:type="spellEnd"/>
            <w:r w:rsidRPr="00F52AE9">
              <w:rPr>
                <w:rFonts w:ascii="Arial Narrow" w:hAnsi="Arial Narrow"/>
                <w:b w:val="0"/>
                <w:sz w:val="20"/>
                <w:szCs w:val="20"/>
              </w:rPr>
              <w:t>/broj odobrenih subvencija</w:t>
            </w:r>
          </w:p>
        </w:tc>
        <w:tc>
          <w:tcPr>
            <w:tcW w:w="1238" w:type="dxa"/>
            <w:vAlign w:val="center"/>
          </w:tcPr>
          <w:p w14:paraId="6A65D82E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206" w:type="dxa"/>
            <w:vAlign w:val="center"/>
          </w:tcPr>
          <w:p w14:paraId="60233D24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182" w:type="dxa"/>
            <w:vAlign w:val="center"/>
          </w:tcPr>
          <w:p w14:paraId="42ED8584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182" w:type="dxa"/>
            <w:vAlign w:val="center"/>
          </w:tcPr>
          <w:p w14:paraId="2D27E0F6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3/3</w:t>
            </w:r>
          </w:p>
        </w:tc>
        <w:tc>
          <w:tcPr>
            <w:tcW w:w="1237" w:type="dxa"/>
            <w:vAlign w:val="center"/>
          </w:tcPr>
          <w:p w14:paraId="6DEE0632" w14:textId="77777777" w:rsidR="00F52AE9" w:rsidRPr="00F52AE9" w:rsidRDefault="00F52AE9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F52AE9">
              <w:rPr>
                <w:rFonts w:ascii="Arial Narrow" w:hAnsi="Arial Narrow"/>
                <w:sz w:val="20"/>
                <w:szCs w:val="20"/>
              </w:rPr>
              <w:t>3/3</w:t>
            </w:r>
          </w:p>
        </w:tc>
      </w:tr>
    </w:tbl>
    <w:p w14:paraId="74A58D74" w14:textId="77777777" w:rsidR="00F52AE9" w:rsidRPr="005872D6" w:rsidRDefault="00F52AE9" w:rsidP="00F52AE9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0128EF36" w14:textId="77777777" w:rsidR="00F52AE9" w:rsidRDefault="00F52AE9" w:rsidP="00047C5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CFBB728" w14:textId="77777777" w:rsidR="00047C54" w:rsidRDefault="00047C54" w:rsidP="00047C5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E7604B8" w14:textId="6196E15A" w:rsidR="00FD72DB" w:rsidRPr="00E75F6F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Program 1007 Socijalna skrb planirano je </w:t>
      </w:r>
      <w:r w:rsidR="007511AC">
        <w:rPr>
          <w:rFonts w:ascii="Arial Narrow" w:hAnsi="Arial Narrow" w:cstheme="minorHAnsi"/>
          <w:b/>
          <w:kern w:val="2"/>
          <w:sz w:val="22"/>
          <w:szCs w:val="22"/>
        </w:rPr>
        <w:t>557.327</w:t>
      </w:r>
      <w:r w:rsidRPr="00346694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009FE110" w14:textId="77777777" w:rsidR="00FD72DB" w:rsidRPr="00346694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Cilj programa je osigurati sredstava za socijalno ugrožene osobe te starije osobe. Obuhvaća aktivnosti usmjerene na poboljšanje uvjeta života.</w:t>
      </w:r>
    </w:p>
    <w:p w14:paraId="1089CA9A" w14:textId="3B0B39BA" w:rsidR="00FD72DB" w:rsidRDefault="00FD72DB" w:rsidP="00FD72DB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 xml:space="preserve">A100701Akt.Pomoći obiteljima i pojedincima planirano je </w:t>
      </w:r>
      <w:r w:rsidR="00802FA9">
        <w:rPr>
          <w:rFonts w:ascii="Arial Narrow" w:hAnsi="Arial Narrow" w:cstheme="minorHAnsi"/>
          <w:kern w:val="2"/>
          <w:sz w:val="22"/>
          <w:szCs w:val="22"/>
        </w:rPr>
        <w:t>514.327</w:t>
      </w:r>
      <w:r>
        <w:rPr>
          <w:rFonts w:ascii="Arial Narrow" w:hAnsi="Arial Narrow" w:cstheme="minorHAnsi"/>
          <w:kern w:val="2"/>
          <w:sz w:val="22"/>
          <w:szCs w:val="22"/>
        </w:rPr>
        <w:t>,00</w:t>
      </w:r>
      <w:r w:rsidRPr="0034669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112E3ABC" w14:textId="24B4D28C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C253EC">
        <w:rPr>
          <w:rFonts w:ascii="Arial Narrow" w:hAnsi="Arial Narrow" w:cstheme="minorHAnsi"/>
          <w:kern w:val="2"/>
          <w:sz w:val="22"/>
          <w:szCs w:val="22"/>
        </w:rPr>
        <w:t xml:space="preserve">za jednokratnu novčanu pomoć </w:t>
      </w:r>
      <w:r w:rsidRPr="00346694">
        <w:rPr>
          <w:rFonts w:ascii="Arial Narrow" w:hAnsi="Arial Narrow" w:cstheme="minorHAnsi"/>
          <w:kern w:val="2"/>
          <w:sz w:val="22"/>
          <w:szCs w:val="22"/>
        </w:rPr>
        <w:t>5.000,00 eura</w:t>
      </w:r>
    </w:p>
    <w:p w14:paraId="358FF389" w14:textId="76889D43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z</w:t>
      </w:r>
      <w:r w:rsidRPr="00346694">
        <w:rPr>
          <w:rFonts w:ascii="Arial Narrow" w:hAnsi="Arial Narrow" w:cstheme="minorHAnsi"/>
          <w:kern w:val="2"/>
          <w:sz w:val="22"/>
          <w:szCs w:val="22"/>
        </w:rPr>
        <w:t xml:space="preserve">a </w:t>
      </w:r>
      <w:r w:rsidR="00C253EC">
        <w:rPr>
          <w:rFonts w:ascii="Arial Narrow" w:hAnsi="Arial Narrow" w:cstheme="minorHAnsi"/>
          <w:kern w:val="2"/>
          <w:sz w:val="22"/>
          <w:szCs w:val="22"/>
        </w:rPr>
        <w:t>pomoć za novorođenčad 23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6E7E978F" w14:textId="6E1A2DF6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-za  </w:t>
      </w:r>
      <w:r w:rsidRPr="00346694">
        <w:rPr>
          <w:rFonts w:ascii="Arial Narrow" w:hAnsi="Arial Narrow" w:cstheme="minorHAnsi"/>
          <w:kern w:val="2"/>
          <w:sz w:val="22"/>
          <w:szCs w:val="22"/>
        </w:rPr>
        <w:t>pomoć za djecu s posebnim potrebama</w:t>
      </w:r>
      <w:r w:rsidR="00C253EC">
        <w:rPr>
          <w:rFonts w:ascii="Arial Narrow" w:hAnsi="Arial Narrow" w:cstheme="minorHAnsi"/>
          <w:kern w:val="2"/>
          <w:sz w:val="22"/>
          <w:szCs w:val="22"/>
        </w:rPr>
        <w:t xml:space="preserve"> 8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098947BB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za 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je</w:t>
      </w:r>
      <w:r>
        <w:rPr>
          <w:rFonts w:ascii="Arial Narrow" w:hAnsi="Arial Narrow" w:cstheme="minorHAnsi"/>
          <w:kern w:val="2"/>
          <w:sz w:val="22"/>
          <w:szCs w:val="22"/>
        </w:rPr>
        <w:t>d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nokratna naknada za sklapanje braka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4.000,00 eura</w:t>
      </w:r>
    </w:p>
    <w:p w14:paraId="7D62325F" w14:textId="136F508C" w:rsidR="00C253EC" w:rsidRDefault="00C253EC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B10ACE">
        <w:rPr>
          <w:rFonts w:ascii="Arial Narrow" w:hAnsi="Arial Narrow" w:cstheme="minorHAnsi"/>
          <w:kern w:val="2"/>
          <w:sz w:val="22"/>
          <w:szCs w:val="22"/>
        </w:rPr>
        <w:t xml:space="preserve"> božićnica </w:t>
      </w:r>
      <w:r w:rsidR="00B10ACE" w:rsidRPr="00B10ACE">
        <w:rPr>
          <w:rFonts w:ascii="Arial Narrow" w:hAnsi="Arial Narrow" w:cstheme="minorHAnsi"/>
          <w:kern w:val="2"/>
          <w:sz w:val="22"/>
          <w:szCs w:val="22"/>
        </w:rPr>
        <w:t xml:space="preserve">  za umirovljenike, korisnike nacionalne naknade za starije osobe,   hrvatske branitelje , korisnike zajamčene minimalne naknade , osobe s posebnim potrebama, predškolsku djecu koja pohađaju </w:t>
      </w:r>
      <w:proofErr w:type="spellStart"/>
      <w:r w:rsidR="00B10ACE" w:rsidRPr="00B10ACE">
        <w:rPr>
          <w:rFonts w:ascii="Arial Narrow" w:hAnsi="Arial Narrow" w:cstheme="minorHAnsi"/>
          <w:kern w:val="2"/>
          <w:sz w:val="22"/>
          <w:szCs w:val="22"/>
        </w:rPr>
        <w:t>predškolu</w:t>
      </w:r>
      <w:proofErr w:type="spellEnd"/>
      <w:r w:rsidR="00B10ACE" w:rsidRPr="00B10ACE">
        <w:rPr>
          <w:rFonts w:ascii="Arial Narrow" w:hAnsi="Arial Narrow" w:cstheme="minorHAnsi"/>
          <w:kern w:val="2"/>
          <w:sz w:val="22"/>
          <w:szCs w:val="22"/>
        </w:rPr>
        <w:t xml:space="preserve"> u Dječjem vrtiću Sunce u </w:t>
      </w:r>
      <w:proofErr w:type="spellStart"/>
      <w:r w:rsidR="00B10ACE" w:rsidRPr="00B10ACE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="00B10ACE" w:rsidRPr="00B10ACE">
        <w:rPr>
          <w:rFonts w:ascii="Arial Narrow" w:hAnsi="Arial Narrow" w:cstheme="minorHAnsi"/>
          <w:kern w:val="2"/>
          <w:sz w:val="22"/>
          <w:szCs w:val="22"/>
        </w:rPr>
        <w:t xml:space="preserve">  te učenike osnovnih i srednjih škola  s prebivalištem na području  Općine Đulovac</w:t>
      </w:r>
      <w:r w:rsidR="00B10ACE">
        <w:rPr>
          <w:rFonts w:ascii="Arial Narrow" w:hAnsi="Arial Narrow" w:cstheme="minorHAnsi"/>
          <w:kern w:val="2"/>
          <w:sz w:val="22"/>
          <w:szCs w:val="22"/>
        </w:rPr>
        <w:t xml:space="preserve"> 473.000,00 eura.</w:t>
      </w:r>
    </w:p>
    <w:p w14:paraId="3071B39F" w14:textId="77777777" w:rsidR="00B10ACE" w:rsidRPr="00346694" w:rsidRDefault="00B10ACE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291914B" w14:textId="365A5649" w:rsidR="00FD72DB" w:rsidRDefault="00FD72DB" w:rsidP="00FD72DB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A100703Akt.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46694">
        <w:rPr>
          <w:rFonts w:ascii="Arial Narrow" w:hAnsi="Arial Narrow" w:cstheme="minorHAnsi"/>
          <w:kern w:val="2"/>
          <w:sz w:val="22"/>
          <w:szCs w:val="22"/>
        </w:rPr>
        <w:t>Ostali programi socijalne skrbi</w:t>
      </w:r>
      <w:r w:rsidR="00B10ACE">
        <w:rPr>
          <w:rFonts w:ascii="Arial Narrow" w:hAnsi="Arial Narrow" w:cstheme="minorHAnsi"/>
          <w:kern w:val="2"/>
          <w:sz w:val="22"/>
          <w:szCs w:val="22"/>
        </w:rPr>
        <w:t xml:space="preserve"> planirano je 43.000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557FEB92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ostale naknade iz proračuna  u novcu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35.000,00 eura</w:t>
      </w:r>
    </w:p>
    <w:p w14:paraId="084D7C46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sufinanciranje troškova stambenog zbrinjavanja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10.000,00 eura</w:t>
      </w:r>
    </w:p>
    <w:p w14:paraId="1FA52EAC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lastRenderedPageBreak/>
        <w:t xml:space="preserve">- 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elementarne nepogode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10.000,00 eura</w:t>
      </w:r>
    </w:p>
    <w:p w14:paraId="1EFC3A87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za Crveni križ 663,00 eura</w:t>
      </w:r>
    </w:p>
    <w:p w14:paraId="1F53745D" w14:textId="77777777" w:rsidR="00DA1442" w:rsidRDefault="00DA1442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F65B20B" w14:textId="26C96EBB" w:rsidR="00DA1442" w:rsidRPr="00DA1442" w:rsidRDefault="00DA1442" w:rsidP="00DA1442">
      <w:pPr>
        <w:jc w:val="both"/>
        <w:rPr>
          <w:rFonts w:ascii="Arial Narrow" w:hAnsi="Arial Narrow"/>
          <w:sz w:val="20"/>
          <w:szCs w:val="20"/>
        </w:rPr>
      </w:pPr>
      <w:r w:rsidRPr="00F52AE9">
        <w:rPr>
          <w:rFonts w:ascii="Arial Narrow" w:hAnsi="Arial Narrow"/>
          <w:sz w:val="20"/>
          <w:szCs w:val="20"/>
        </w:rPr>
        <w:t xml:space="preserve">Pokazatelj uspješnosti  prikazani su kroz tablični pregled Mjera </w:t>
      </w:r>
      <w:r w:rsidRPr="00DA1442">
        <w:rPr>
          <w:rFonts w:ascii="Arial Narrow" w:hAnsi="Arial Narrow"/>
          <w:sz w:val="20"/>
          <w:szCs w:val="20"/>
        </w:rPr>
        <w:t>3.4. Unaprjeđenje socijalne skrbi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831"/>
        <w:gridCol w:w="4831"/>
      </w:tblGrid>
      <w:tr w:rsidR="00DA1442" w:rsidRPr="00DA1442" w14:paraId="5DA9A901" w14:textId="77777777" w:rsidTr="00A4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14:paraId="33BAFF48" w14:textId="77777777" w:rsidR="00DA1442" w:rsidRPr="00DA1442" w:rsidRDefault="00DA1442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Aktivnosti</w:t>
            </w:r>
          </w:p>
        </w:tc>
        <w:tc>
          <w:tcPr>
            <w:tcW w:w="4831" w:type="dxa"/>
          </w:tcPr>
          <w:p w14:paraId="27E029A0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Rokovi</w:t>
            </w:r>
          </w:p>
        </w:tc>
      </w:tr>
      <w:tr w:rsidR="00DA1442" w:rsidRPr="00DA1442" w14:paraId="0C15153D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Align w:val="center"/>
          </w:tcPr>
          <w:p w14:paraId="50C568F3" w14:textId="77777777" w:rsidR="00DA1442" w:rsidRPr="00DA1442" w:rsidRDefault="00DA1442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Pomoć obiteljima i pojedincima</w:t>
            </w:r>
          </w:p>
        </w:tc>
        <w:tc>
          <w:tcPr>
            <w:tcW w:w="4831" w:type="dxa"/>
            <w:vAlign w:val="center"/>
          </w:tcPr>
          <w:p w14:paraId="40580719" w14:textId="77777777" w:rsidR="00DA1442" w:rsidRPr="00DA1442" w:rsidRDefault="00DA1442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DA1442" w:rsidRPr="00DA1442" w14:paraId="3BBDE778" w14:textId="77777777" w:rsidTr="00A46BF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Align w:val="center"/>
          </w:tcPr>
          <w:p w14:paraId="1FDC7FC2" w14:textId="77777777" w:rsidR="00DA1442" w:rsidRPr="00DA1442" w:rsidRDefault="00DA1442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Ostali programi socijalne skrbi</w:t>
            </w:r>
          </w:p>
        </w:tc>
        <w:tc>
          <w:tcPr>
            <w:tcW w:w="4831" w:type="dxa"/>
            <w:vAlign w:val="center"/>
          </w:tcPr>
          <w:p w14:paraId="691DEA99" w14:textId="77777777" w:rsidR="00DA1442" w:rsidRPr="00DA1442" w:rsidRDefault="00DA1442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</w:tbl>
    <w:p w14:paraId="4D5E0FCE" w14:textId="77777777" w:rsidR="00FD72DB" w:rsidRPr="00DA1442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kern w:val="2"/>
          <w:sz w:val="20"/>
          <w:szCs w:val="20"/>
        </w:rPr>
      </w:pP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3626"/>
        <w:gridCol w:w="1212"/>
        <w:gridCol w:w="1212"/>
        <w:gridCol w:w="1212"/>
        <w:gridCol w:w="1212"/>
        <w:gridCol w:w="1212"/>
      </w:tblGrid>
      <w:tr w:rsidR="00DA1442" w:rsidRPr="00DA1442" w14:paraId="088F15CB" w14:textId="77777777" w:rsidTr="00A4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  <w:vAlign w:val="center"/>
          </w:tcPr>
          <w:p w14:paraId="744CFF7C" w14:textId="77777777" w:rsidR="00DA1442" w:rsidRPr="00DA1442" w:rsidRDefault="00DA1442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Pokazatelji rezultata</w:t>
            </w:r>
          </w:p>
        </w:tc>
        <w:tc>
          <w:tcPr>
            <w:tcW w:w="1212" w:type="dxa"/>
            <w:vAlign w:val="center"/>
          </w:tcPr>
          <w:p w14:paraId="48F22A50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Početna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0D4E190E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(2021.)</w:t>
            </w:r>
          </w:p>
        </w:tc>
        <w:tc>
          <w:tcPr>
            <w:tcW w:w="1212" w:type="dxa"/>
            <w:vAlign w:val="center"/>
          </w:tcPr>
          <w:p w14:paraId="0823E756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646E7906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(2022.)</w:t>
            </w:r>
          </w:p>
        </w:tc>
        <w:tc>
          <w:tcPr>
            <w:tcW w:w="1212" w:type="dxa"/>
            <w:vAlign w:val="center"/>
          </w:tcPr>
          <w:p w14:paraId="7D25D084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2EBD4307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(2023.)</w:t>
            </w:r>
          </w:p>
        </w:tc>
        <w:tc>
          <w:tcPr>
            <w:tcW w:w="1212" w:type="dxa"/>
            <w:vAlign w:val="center"/>
          </w:tcPr>
          <w:p w14:paraId="2DC12CC0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66DE86FB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(2024.)</w:t>
            </w:r>
          </w:p>
        </w:tc>
        <w:tc>
          <w:tcPr>
            <w:tcW w:w="1212" w:type="dxa"/>
            <w:vAlign w:val="center"/>
          </w:tcPr>
          <w:p w14:paraId="01ED4519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06807181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(2025.)</w:t>
            </w:r>
          </w:p>
        </w:tc>
      </w:tr>
      <w:tr w:rsidR="00DA1442" w:rsidRPr="00DA1442" w14:paraId="44187DA4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  <w:vAlign w:val="center"/>
          </w:tcPr>
          <w:p w14:paraId="7443D27E" w14:textId="77777777" w:rsidR="00DA1442" w:rsidRPr="00DA1442" w:rsidRDefault="00DA1442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broj korisnika</w:t>
            </w:r>
          </w:p>
        </w:tc>
        <w:tc>
          <w:tcPr>
            <w:tcW w:w="1212" w:type="dxa"/>
            <w:vAlign w:val="center"/>
          </w:tcPr>
          <w:p w14:paraId="68EF20D6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220</w:t>
            </w:r>
          </w:p>
        </w:tc>
        <w:tc>
          <w:tcPr>
            <w:tcW w:w="1212" w:type="dxa"/>
            <w:vAlign w:val="center"/>
          </w:tcPr>
          <w:p w14:paraId="38CBAECC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220</w:t>
            </w:r>
          </w:p>
        </w:tc>
        <w:tc>
          <w:tcPr>
            <w:tcW w:w="1212" w:type="dxa"/>
            <w:vAlign w:val="center"/>
          </w:tcPr>
          <w:p w14:paraId="78FDA804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220</w:t>
            </w:r>
          </w:p>
        </w:tc>
        <w:tc>
          <w:tcPr>
            <w:tcW w:w="1212" w:type="dxa"/>
            <w:vAlign w:val="center"/>
          </w:tcPr>
          <w:p w14:paraId="36238E7A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220</w:t>
            </w:r>
          </w:p>
        </w:tc>
        <w:tc>
          <w:tcPr>
            <w:tcW w:w="1212" w:type="dxa"/>
            <w:vAlign w:val="center"/>
          </w:tcPr>
          <w:p w14:paraId="0D1D9CE4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220</w:t>
            </w:r>
          </w:p>
        </w:tc>
      </w:tr>
      <w:tr w:rsidR="00DA1442" w:rsidRPr="00DA1442" w14:paraId="1A4B4FBF" w14:textId="77777777" w:rsidTr="00A46BF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  <w:vAlign w:val="center"/>
          </w:tcPr>
          <w:p w14:paraId="7A98D9DC" w14:textId="77777777" w:rsidR="00DA1442" w:rsidRPr="00DA1442" w:rsidRDefault="00DA1442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broj programa</w:t>
            </w:r>
          </w:p>
        </w:tc>
        <w:tc>
          <w:tcPr>
            <w:tcW w:w="1212" w:type="dxa"/>
            <w:vAlign w:val="center"/>
          </w:tcPr>
          <w:p w14:paraId="54EAD298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2" w:type="dxa"/>
            <w:vAlign w:val="center"/>
          </w:tcPr>
          <w:p w14:paraId="4F9DECDB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2" w:type="dxa"/>
            <w:vAlign w:val="center"/>
          </w:tcPr>
          <w:p w14:paraId="78946D04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2" w:type="dxa"/>
            <w:vAlign w:val="center"/>
          </w:tcPr>
          <w:p w14:paraId="71271C06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2" w:type="dxa"/>
            <w:vAlign w:val="center"/>
          </w:tcPr>
          <w:p w14:paraId="046B0FD7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5</w:t>
            </w:r>
          </w:p>
        </w:tc>
      </w:tr>
    </w:tbl>
    <w:p w14:paraId="38BCD46A" w14:textId="77777777" w:rsidR="00DA1442" w:rsidRPr="005872D6" w:rsidRDefault="00DA1442" w:rsidP="00DA1442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3F2DABF7" w14:textId="77777777" w:rsidR="00DA1442" w:rsidRDefault="00DA1442" w:rsidP="00DA144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DC61906" w14:textId="77777777" w:rsidR="00DA1442" w:rsidRPr="00E75F6F" w:rsidRDefault="00DA1442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kern w:val="2"/>
        </w:rPr>
      </w:pPr>
    </w:p>
    <w:p w14:paraId="2C91259B" w14:textId="35D9E985" w:rsidR="00FD72DB" w:rsidRPr="00E75F6F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</w:t>
      </w:r>
      <w:r w:rsidRPr="00A4473C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rogram 1008 Obrazovanje planirano u iznosu od </w:t>
      </w:r>
      <w:r w:rsidR="001E61C0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68.100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,00</w:t>
      </w:r>
      <w:r w:rsidRPr="00A4473C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eura</w:t>
      </w:r>
    </w:p>
    <w:p w14:paraId="575C87FE" w14:textId="77777777" w:rsidR="00FD72DB" w:rsidRPr="00E75F6F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Programom se osiguravaju sredstva za stipendiranje učenika i studenata, nagrađivanje učenika i profesora za postignute rezultate na takmičenjima, produženi boravak u osnovnim školama i ostale aktivnosti u osnovnom i srednjem školstvu.</w:t>
      </w:r>
    </w:p>
    <w:p w14:paraId="13DA0F91" w14:textId="52CB7495" w:rsidR="00FD72DB" w:rsidRDefault="00FD72DB" w:rsidP="00FD72DB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A100801Akt. Predškolsko obrazo</w:t>
      </w:r>
      <w:r w:rsidR="001E61C0">
        <w:rPr>
          <w:rFonts w:ascii="Arial Narrow" w:hAnsi="Arial Narrow" w:cstheme="minorHAnsi"/>
          <w:kern w:val="2"/>
          <w:sz w:val="22"/>
          <w:szCs w:val="22"/>
        </w:rPr>
        <w:t>vanje planiran je iznos od 600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.00 eura za usluge smještaja djece u DV Daruvar</w:t>
      </w:r>
    </w:p>
    <w:p w14:paraId="2F93DD8E" w14:textId="32D044FE" w:rsidR="00FD72DB" w:rsidRDefault="00FD72DB" w:rsidP="00FD72DB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A100802Akt.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Osnovnoškolsko obrazovanje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</w:t>
      </w:r>
      <w:r w:rsidR="001E61C0">
        <w:rPr>
          <w:rFonts w:ascii="Arial Narrow" w:hAnsi="Arial Narrow" w:cstheme="minorHAnsi"/>
          <w:kern w:val="2"/>
          <w:sz w:val="22"/>
          <w:szCs w:val="22"/>
        </w:rPr>
        <w:t>laniran je iznos od 43.000,</w:t>
      </w:r>
      <w:r>
        <w:rPr>
          <w:rFonts w:ascii="Arial Narrow" w:hAnsi="Arial Narrow" w:cstheme="minorHAnsi"/>
          <w:kern w:val="2"/>
          <w:sz w:val="22"/>
          <w:szCs w:val="22"/>
        </w:rPr>
        <w:t>00 eura za sufinanciranje nabave školskog pribora osnovnoškolcima</w:t>
      </w:r>
      <w:r w:rsidR="00DA1442">
        <w:rPr>
          <w:rFonts w:ascii="Arial Narrow" w:hAnsi="Arial Narrow" w:cstheme="minorHAnsi"/>
          <w:kern w:val="2"/>
          <w:sz w:val="22"/>
          <w:szCs w:val="22"/>
        </w:rPr>
        <w:t xml:space="preserve"> te nagrade za učenike koji su školsku godinu završili sa odličnim uspjehom u iznosu od 11.500,00 eura.</w:t>
      </w:r>
    </w:p>
    <w:p w14:paraId="56A76D0C" w14:textId="6FB3D6D2" w:rsidR="00FD72DB" w:rsidRDefault="00FD72DB" w:rsidP="00FD72DB">
      <w:pPr>
        <w:pStyle w:val="Odlomakpopisa"/>
        <w:numPr>
          <w:ilvl w:val="0"/>
          <w:numId w:val="4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A100804Akt.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Visokoškolsko obrazovanje</w:t>
      </w:r>
      <w:r w:rsidR="00DA1442">
        <w:rPr>
          <w:rFonts w:ascii="Arial Narrow" w:hAnsi="Arial Narrow" w:cstheme="minorHAnsi"/>
          <w:kern w:val="2"/>
          <w:sz w:val="22"/>
          <w:szCs w:val="22"/>
        </w:rPr>
        <w:t xml:space="preserve">-stipendije studentima, </w:t>
      </w:r>
      <w:r w:rsidR="001E61C0">
        <w:rPr>
          <w:rFonts w:ascii="Arial Narrow" w:hAnsi="Arial Narrow" w:cstheme="minorHAnsi"/>
          <w:kern w:val="2"/>
          <w:sz w:val="22"/>
          <w:szCs w:val="22"/>
        </w:rPr>
        <w:t xml:space="preserve"> planirano je 13.000</w:t>
      </w:r>
      <w:r>
        <w:rPr>
          <w:rFonts w:ascii="Arial Narrow" w:hAnsi="Arial Narrow" w:cstheme="minorHAnsi"/>
          <w:kern w:val="2"/>
          <w:sz w:val="22"/>
          <w:szCs w:val="22"/>
        </w:rPr>
        <w:t>,00 eura.</w:t>
      </w:r>
    </w:p>
    <w:p w14:paraId="7AF39B30" w14:textId="77777777" w:rsidR="00DA1442" w:rsidRDefault="00DA1442" w:rsidP="00DA144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73054AB" w14:textId="76B3D2F7" w:rsidR="00DA1442" w:rsidRPr="00DA1442" w:rsidRDefault="00DA1442" w:rsidP="00DA1442">
      <w:pPr>
        <w:jc w:val="both"/>
        <w:rPr>
          <w:rFonts w:ascii="Arial Narrow" w:hAnsi="Arial Narrow"/>
          <w:sz w:val="20"/>
          <w:szCs w:val="20"/>
        </w:rPr>
      </w:pPr>
      <w:r w:rsidRPr="00F52AE9">
        <w:rPr>
          <w:rFonts w:ascii="Arial Narrow" w:hAnsi="Arial Narrow"/>
          <w:sz w:val="20"/>
          <w:szCs w:val="20"/>
        </w:rPr>
        <w:t xml:space="preserve">Pokazatelj uspješnosti  prikazani su kroz tablični pregled Mjera </w:t>
      </w:r>
      <w:r w:rsidRPr="00DA1442">
        <w:rPr>
          <w:rFonts w:ascii="Arial Narrow" w:hAnsi="Arial Narrow"/>
          <w:sz w:val="20"/>
          <w:szCs w:val="20"/>
        </w:rPr>
        <w:t>3.1. Predškolski odgoj i obrazovanje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819"/>
        <w:gridCol w:w="4943"/>
      </w:tblGrid>
      <w:tr w:rsidR="00DA1442" w:rsidRPr="00DA1442" w14:paraId="4D9234F6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30FE510E" w14:textId="77777777" w:rsidR="00DA1442" w:rsidRPr="00DA1442" w:rsidRDefault="00DA1442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Aktivnosti</w:t>
            </w:r>
          </w:p>
        </w:tc>
        <w:tc>
          <w:tcPr>
            <w:tcW w:w="4943" w:type="dxa"/>
          </w:tcPr>
          <w:p w14:paraId="27784F98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Rokovi</w:t>
            </w:r>
          </w:p>
        </w:tc>
      </w:tr>
      <w:tr w:rsidR="00DA1442" w:rsidRPr="00DA1442" w14:paraId="4F5B93E5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7D06AACA" w14:textId="77777777" w:rsidR="00DA1442" w:rsidRPr="00DA1442" w:rsidRDefault="00DA1442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Predškolsko obrazovanje - DV Sunce</w:t>
            </w:r>
          </w:p>
        </w:tc>
        <w:tc>
          <w:tcPr>
            <w:tcW w:w="4943" w:type="dxa"/>
            <w:vAlign w:val="center"/>
          </w:tcPr>
          <w:p w14:paraId="03D2F708" w14:textId="77777777" w:rsidR="00DA1442" w:rsidRPr="00DA1442" w:rsidRDefault="00DA1442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DA1442" w:rsidRPr="00DA1442" w14:paraId="43298E04" w14:textId="77777777" w:rsidTr="00395F8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0745958E" w14:textId="77777777" w:rsidR="00DA1442" w:rsidRPr="00DA1442" w:rsidRDefault="00DA1442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proofErr w:type="spellStart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Osnovnoškolsko</w:t>
            </w:r>
            <w:proofErr w:type="spellEnd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 obrazovanje</w:t>
            </w:r>
          </w:p>
        </w:tc>
        <w:tc>
          <w:tcPr>
            <w:tcW w:w="4943" w:type="dxa"/>
            <w:vAlign w:val="center"/>
          </w:tcPr>
          <w:p w14:paraId="13872881" w14:textId="77777777" w:rsidR="00DA1442" w:rsidRPr="00DA1442" w:rsidRDefault="00DA1442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DA1442" w:rsidRPr="00DA1442" w14:paraId="44384F03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2C3A0F4A" w14:textId="77777777" w:rsidR="00DA1442" w:rsidRPr="00DA1442" w:rsidRDefault="00DA1442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Visokoškolsko obrazovanje</w:t>
            </w:r>
          </w:p>
        </w:tc>
        <w:tc>
          <w:tcPr>
            <w:tcW w:w="4943" w:type="dxa"/>
            <w:vAlign w:val="center"/>
          </w:tcPr>
          <w:p w14:paraId="4A694992" w14:textId="77777777" w:rsidR="00DA1442" w:rsidRPr="00DA1442" w:rsidRDefault="00DA1442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DA1442" w:rsidRPr="00DA1442" w14:paraId="69D88BF4" w14:textId="77777777" w:rsidTr="00395F8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3F3C1249" w14:textId="77777777" w:rsidR="00DA1442" w:rsidRPr="00DA1442" w:rsidRDefault="00DA1442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Izgradnja </w:t>
            </w:r>
            <w:proofErr w:type="spellStart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dječjeg</w:t>
            </w:r>
            <w:proofErr w:type="spellEnd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 vrtića Sunce</w:t>
            </w:r>
          </w:p>
        </w:tc>
        <w:tc>
          <w:tcPr>
            <w:tcW w:w="4943" w:type="dxa"/>
            <w:vAlign w:val="center"/>
          </w:tcPr>
          <w:p w14:paraId="7E965F72" w14:textId="77777777" w:rsidR="00DA1442" w:rsidRPr="00DA1442" w:rsidRDefault="00DA1442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sz w:val="20"/>
                <w:szCs w:val="20"/>
              </w:rPr>
              <w:t>Izgrađen 2021</w:t>
            </w:r>
          </w:p>
        </w:tc>
      </w:tr>
    </w:tbl>
    <w:tbl>
      <w:tblPr>
        <w:tblStyle w:val="Tablicareetke4-isticanje411"/>
        <w:tblW w:w="0" w:type="auto"/>
        <w:tblLook w:val="04A0" w:firstRow="1" w:lastRow="0" w:firstColumn="1" w:lastColumn="0" w:noHBand="0" w:noVBand="1"/>
      </w:tblPr>
      <w:tblGrid>
        <w:gridCol w:w="3731"/>
        <w:gridCol w:w="1218"/>
        <w:gridCol w:w="1215"/>
        <w:gridCol w:w="1201"/>
        <w:gridCol w:w="1189"/>
        <w:gridCol w:w="1215"/>
      </w:tblGrid>
      <w:tr w:rsidR="00DA1442" w:rsidRPr="00DA1442" w14:paraId="18F10CE0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51DA02A9" w14:textId="77777777" w:rsidR="00DA1442" w:rsidRPr="00DA1442" w:rsidRDefault="00DA1442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Pokazatelji rezultata</w:t>
            </w:r>
          </w:p>
        </w:tc>
        <w:tc>
          <w:tcPr>
            <w:tcW w:w="1218" w:type="dxa"/>
            <w:vAlign w:val="center"/>
          </w:tcPr>
          <w:p w14:paraId="33A4FAF1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Početna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5B3BB874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(2021.)</w:t>
            </w:r>
          </w:p>
        </w:tc>
        <w:tc>
          <w:tcPr>
            <w:tcW w:w="1215" w:type="dxa"/>
            <w:vAlign w:val="center"/>
          </w:tcPr>
          <w:p w14:paraId="1D20303B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76E70519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(2022.)</w:t>
            </w:r>
          </w:p>
        </w:tc>
        <w:tc>
          <w:tcPr>
            <w:tcW w:w="1201" w:type="dxa"/>
            <w:vAlign w:val="center"/>
          </w:tcPr>
          <w:p w14:paraId="17BB7CBB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0EACD419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(2023.)</w:t>
            </w:r>
          </w:p>
        </w:tc>
        <w:tc>
          <w:tcPr>
            <w:tcW w:w="1189" w:type="dxa"/>
            <w:vAlign w:val="center"/>
          </w:tcPr>
          <w:p w14:paraId="17518579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2D7A23E3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(2024.)</w:t>
            </w:r>
          </w:p>
        </w:tc>
        <w:tc>
          <w:tcPr>
            <w:tcW w:w="1215" w:type="dxa"/>
            <w:vAlign w:val="center"/>
          </w:tcPr>
          <w:p w14:paraId="41BF8665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6B939CBE" w14:textId="77777777" w:rsidR="00DA1442" w:rsidRPr="00DA1442" w:rsidRDefault="00DA1442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eastAsia="Calibri" w:hAnsi="Arial Narrow"/>
                <w:b w:val="0"/>
                <w:sz w:val="20"/>
                <w:szCs w:val="20"/>
              </w:rPr>
              <w:t>(2025.)</w:t>
            </w:r>
          </w:p>
        </w:tc>
      </w:tr>
      <w:tr w:rsidR="00DA1442" w:rsidRPr="00DA1442" w14:paraId="6FB9C833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7287BDEC" w14:textId="77777777" w:rsidR="00DA1442" w:rsidRPr="00DA1442" w:rsidRDefault="00DA1442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broj korisnika</w:t>
            </w:r>
          </w:p>
        </w:tc>
        <w:tc>
          <w:tcPr>
            <w:tcW w:w="1218" w:type="dxa"/>
            <w:vAlign w:val="center"/>
          </w:tcPr>
          <w:p w14:paraId="5C8DEAB0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215" w:type="dxa"/>
            <w:vAlign w:val="center"/>
          </w:tcPr>
          <w:p w14:paraId="4B7147C4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201" w:type="dxa"/>
            <w:vAlign w:val="center"/>
          </w:tcPr>
          <w:p w14:paraId="53DAFE46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1189" w:type="dxa"/>
            <w:vAlign w:val="center"/>
          </w:tcPr>
          <w:p w14:paraId="135995A1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1215" w:type="dxa"/>
            <w:vAlign w:val="center"/>
          </w:tcPr>
          <w:p w14:paraId="6ECDFEED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DA1442" w:rsidRPr="00DA1442" w14:paraId="62DFA1EF" w14:textId="77777777" w:rsidTr="00395F8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45424157" w14:textId="77777777" w:rsidR="00DA1442" w:rsidRPr="00DA1442" w:rsidRDefault="00DA1442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broj korisnika kojima s </w:t>
            </w:r>
            <w:proofErr w:type="spellStart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sufinanciraju</w:t>
            </w:r>
            <w:proofErr w:type="spellEnd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 troškovi prehrane</w:t>
            </w:r>
          </w:p>
        </w:tc>
        <w:tc>
          <w:tcPr>
            <w:tcW w:w="1218" w:type="dxa"/>
            <w:vAlign w:val="center"/>
          </w:tcPr>
          <w:p w14:paraId="19D18757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215" w:type="dxa"/>
            <w:vAlign w:val="center"/>
          </w:tcPr>
          <w:p w14:paraId="1641DB31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201" w:type="dxa"/>
            <w:vAlign w:val="center"/>
          </w:tcPr>
          <w:p w14:paraId="77829E52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1189" w:type="dxa"/>
            <w:vAlign w:val="center"/>
          </w:tcPr>
          <w:p w14:paraId="6900A07B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1215" w:type="dxa"/>
            <w:vAlign w:val="center"/>
          </w:tcPr>
          <w:p w14:paraId="58196FB7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DA1442" w:rsidRPr="00DA1442" w14:paraId="79A2BD49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38544197" w14:textId="77777777" w:rsidR="00DA1442" w:rsidRPr="00DA1442" w:rsidRDefault="00DA1442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broj studenata </w:t>
            </w:r>
          </w:p>
        </w:tc>
        <w:tc>
          <w:tcPr>
            <w:tcW w:w="1218" w:type="dxa"/>
            <w:vAlign w:val="center"/>
          </w:tcPr>
          <w:p w14:paraId="136509B0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215" w:type="dxa"/>
            <w:vAlign w:val="center"/>
          </w:tcPr>
          <w:p w14:paraId="26315186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201" w:type="dxa"/>
            <w:vAlign w:val="center"/>
          </w:tcPr>
          <w:p w14:paraId="4D113814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189" w:type="dxa"/>
            <w:vAlign w:val="center"/>
          </w:tcPr>
          <w:p w14:paraId="28A12C29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215" w:type="dxa"/>
            <w:vAlign w:val="center"/>
          </w:tcPr>
          <w:p w14:paraId="4A27F304" w14:textId="77777777" w:rsidR="00DA1442" w:rsidRPr="00DA1442" w:rsidRDefault="00DA1442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A144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DA1442" w:rsidRPr="00DA1442" w14:paraId="62B3D072" w14:textId="77777777" w:rsidTr="00395F8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73449BBE" w14:textId="77777777" w:rsidR="00DA1442" w:rsidRPr="00DA1442" w:rsidRDefault="00DA1442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Broj novoupisane </w:t>
            </w:r>
            <w:proofErr w:type="spellStart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>djece</w:t>
            </w:r>
            <w:proofErr w:type="spellEnd"/>
            <w:r w:rsidRPr="00DA1442">
              <w:rPr>
                <w:rFonts w:ascii="Arial Narrow" w:hAnsi="Arial Narrow"/>
                <w:b w:val="0"/>
                <w:sz w:val="20"/>
                <w:szCs w:val="20"/>
              </w:rPr>
              <w:t xml:space="preserve"> u vrtić</w:t>
            </w:r>
          </w:p>
        </w:tc>
        <w:tc>
          <w:tcPr>
            <w:tcW w:w="1218" w:type="dxa"/>
            <w:vAlign w:val="center"/>
          </w:tcPr>
          <w:p w14:paraId="2A17BC8A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BA8BEFD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3B3ED57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8A4FF24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CDCEE6F" w14:textId="77777777" w:rsidR="00DA1442" w:rsidRPr="00DA1442" w:rsidRDefault="00DA1442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D317C0" w14:textId="77777777" w:rsidR="00DA1442" w:rsidRPr="005872D6" w:rsidRDefault="00DA1442" w:rsidP="00DA1442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1F42FBF1" w14:textId="77777777" w:rsidR="00DA1442" w:rsidRDefault="00DA1442" w:rsidP="00DA144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00F44BE" w14:textId="77777777" w:rsidR="00FD72DB" w:rsidRPr="00DA1442" w:rsidRDefault="00FD72DB" w:rsidP="00DA144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4CD0FA2" w14:textId="7381E525" w:rsidR="00FD72DB" w:rsidRPr="00DF3A58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 w:rsidR="00DC70E5">
        <w:rPr>
          <w:rFonts w:ascii="Arial Narrow" w:hAnsi="Arial Narrow" w:cstheme="minorHAnsi"/>
          <w:b/>
          <w:kern w:val="2"/>
          <w:sz w:val="22"/>
          <w:szCs w:val="22"/>
        </w:rPr>
        <w:t>254.068</w:t>
      </w:r>
      <w:r w:rsidRPr="00700F3B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40D53BE6" w14:textId="77777777" w:rsidR="00DA1442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 xml:space="preserve">Cilj programa je </w:t>
      </w:r>
      <w:r w:rsidR="00DA1442" w:rsidRPr="00DA1442">
        <w:rPr>
          <w:rFonts w:ascii="Arial Narrow" w:hAnsi="Arial Narrow" w:cstheme="minorHAnsi"/>
          <w:kern w:val="2"/>
          <w:sz w:val="22"/>
          <w:szCs w:val="22"/>
        </w:rPr>
        <w:t>unaprijediti infrastrukturne uvjete za sport i rekreaciju građana, mladih i djece, kao i turista, te ponuditi kvalitetan sportsko - rekreativan sadržaj. U svrhu razvoja javnih potreba u športu na području Općine Đulovac planirana sredstva će se utrošiti za izgradnju i održavanje sportskih objekata, tekuće donacije sportskim udrugama. Članstvom u sportskim klubovima i udrugama koje se bave sportom i rekreacijom postiže se veće psihofizičko zdravlje svih dobnih skupina mještana, posebno važno kod djece i mladih za budući razvoj te se razvija i natjecateljski duh. Natjecanjem i postizanjem dobrih rezultata na domaćim natjecanjima te sudjelovanjem na raznim turnirima promovira se Općina.</w:t>
      </w:r>
    </w:p>
    <w:p w14:paraId="19DD6ED4" w14:textId="7CA8124B" w:rsidR="00FD72DB" w:rsidRPr="00DF3A58" w:rsidRDefault="00C16DE1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Planiran je u iznosu 254.68,0</w:t>
      </w:r>
      <w:r w:rsidR="00FD72DB" w:rsidRPr="00700F3B">
        <w:rPr>
          <w:rFonts w:ascii="Arial Narrow" w:hAnsi="Arial Narrow" w:cstheme="minorHAnsi"/>
          <w:kern w:val="2"/>
          <w:sz w:val="22"/>
          <w:szCs w:val="22"/>
        </w:rPr>
        <w:t>0 EUR, a sadrži slijedeće aktivnosti:</w:t>
      </w:r>
    </w:p>
    <w:p w14:paraId="5EF17E99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192ADA3" w14:textId="35CD4124" w:rsidR="00FD72DB" w:rsidRDefault="00FD72DB" w:rsidP="00FD72DB">
      <w:pPr>
        <w:pStyle w:val="Odlomakpopisa"/>
        <w:numPr>
          <w:ilvl w:val="0"/>
          <w:numId w:val="4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A100901Akt. Poticanje sportskih aktivnosti</w:t>
      </w:r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 planirano u iznosu od 26.0</w:t>
      </w:r>
      <w:r>
        <w:rPr>
          <w:rFonts w:ascii="Arial Narrow" w:hAnsi="Arial Narrow" w:cstheme="minorHAnsi"/>
          <w:kern w:val="2"/>
          <w:sz w:val="22"/>
          <w:szCs w:val="22"/>
        </w:rPr>
        <w:t>00,00 eur</w:t>
      </w:r>
      <w:r w:rsidR="00D13C38">
        <w:rPr>
          <w:rFonts w:ascii="Arial Narrow" w:hAnsi="Arial Narrow" w:cstheme="minorHAnsi"/>
          <w:kern w:val="2"/>
          <w:sz w:val="22"/>
          <w:szCs w:val="22"/>
        </w:rPr>
        <w:t>a i to za HNK Tomislav Đulovac 13</w:t>
      </w:r>
      <w:r>
        <w:rPr>
          <w:rFonts w:ascii="Arial Narrow" w:hAnsi="Arial Narrow" w:cstheme="minorHAnsi"/>
          <w:kern w:val="2"/>
          <w:sz w:val="22"/>
          <w:szCs w:val="22"/>
        </w:rPr>
        <w:t>.000,00 eu</w:t>
      </w:r>
      <w:r w:rsidR="00D13C38">
        <w:rPr>
          <w:rFonts w:ascii="Arial Narrow" w:hAnsi="Arial Narrow" w:cstheme="minorHAnsi"/>
          <w:kern w:val="2"/>
          <w:sz w:val="22"/>
          <w:szCs w:val="22"/>
        </w:rPr>
        <w:t>ra i ŠRD Šaran Đulovac 13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6B06D5A2" w14:textId="77777777" w:rsidR="00D13C38" w:rsidRDefault="00D13C38" w:rsidP="00D13C3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31C424C" w14:textId="54F235CD" w:rsidR="00FD72DB" w:rsidRDefault="00FD72DB" w:rsidP="00FD72DB">
      <w:pPr>
        <w:pStyle w:val="Odlomakpopisa"/>
        <w:numPr>
          <w:ilvl w:val="0"/>
          <w:numId w:val="45"/>
        </w:numPr>
        <w:tabs>
          <w:tab w:val="left" w:pos="4995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K100902Akt.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Uređenje objekata za sport i rekreaciju</w:t>
      </w:r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 planirano u iznosu od 228.068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0E282FA9" w14:textId="3012A78A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anacija školskog sportskog  igralište u </w:t>
      </w:r>
      <w:proofErr w:type="spellStart"/>
      <w:r w:rsidR="00D13C38">
        <w:rPr>
          <w:rFonts w:ascii="Arial Narrow" w:hAnsi="Arial Narrow" w:cstheme="minorHAnsi"/>
          <w:kern w:val="2"/>
          <w:sz w:val="22"/>
          <w:szCs w:val="22"/>
        </w:rPr>
        <w:t>Koreničanima</w:t>
      </w:r>
      <w:proofErr w:type="spellEnd"/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(gumena podloga)</w:t>
      </w:r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 planirano 78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36B915E6" w14:textId="47421381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sanacija školskog sportskog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 ig</w:t>
      </w:r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rališta u Velikim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proofErr w:type="spellStart"/>
      <w:r w:rsidRPr="00BF5E07">
        <w:rPr>
          <w:rFonts w:ascii="Arial Narrow" w:hAnsi="Arial Narrow" w:cstheme="minorHAnsi"/>
          <w:kern w:val="2"/>
          <w:sz w:val="22"/>
          <w:szCs w:val="22"/>
        </w:rPr>
        <w:t>Bastajima</w:t>
      </w:r>
      <w:proofErr w:type="spellEnd"/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 planirano 35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7589F889" w14:textId="521B4B04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lastRenderedPageBreak/>
        <w:t xml:space="preserve">-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izgradnja i opremanja igrališta za mali nogomet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s u</w:t>
      </w:r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mjetnom travom u naselju Veliki </w:t>
      </w:r>
      <w:proofErr w:type="spellStart"/>
      <w:r w:rsidR="00D13C38">
        <w:rPr>
          <w:rFonts w:ascii="Arial Narrow" w:hAnsi="Arial Narrow" w:cstheme="minorHAnsi"/>
          <w:kern w:val="2"/>
          <w:sz w:val="22"/>
          <w:szCs w:val="22"/>
        </w:rPr>
        <w:t>Bastaji</w:t>
      </w:r>
      <w:proofErr w:type="spellEnd"/>
      <w:r w:rsidR="00D13C38">
        <w:rPr>
          <w:rFonts w:ascii="Arial Narrow" w:hAnsi="Arial Narrow" w:cstheme="minorHAnsi"/>
          <w:kern w:val="2"/>
          <w:sz w:val="22"/>
          <w:szCs w:val="22"/>
        </w:rPr>
        <w:t xml:space="preserve">  planirano 83.000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491093C2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nabava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i ugradnja opreme za dječje igralište u Borovoj Kosi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10.000,00 eura</w:t>
      </w:r>
    </w:p>
    <w:p w14:paraId="1C015A36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za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održavanje  dječjih i sportskih igrališta u naseljima Općine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3.318,00 eura.</w:t>
      </w:r>
    </w:p>
    <w:p w14:paraId="7C19BF7A" w14:textId="52F0CED0" w:rsidR="00D13C38" w:rsidRPr="00BF5E07" w:rsidRDefault="00D13C38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postavljanje LED rasvjete na sportskim igralištima u Malim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Bastajima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Koreničanima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i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Katincu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 planirano u iznosu od 18.750,00 eura</w:t>
      </w:r>
    </w:p>
    <w:p w14:paraId="7AEE9032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D6D878E" w14:textId="04434135" w:rsidR="00DA1442" w:rsidRPr="00D13C38" w:rsidRDefault="00D13C38" w:rsidP="00D13C38">
      <w:pPr>
        <w:jc w:val="both"/>
        <w:rPr>
          <w:rFonts w:ascii="Arial Narrow" w:hAnsi="Arial Narrow"/>
          <w:sz w:val="20"/>
          <w:szCs w:val="20"/>
        </w:rPr>
      </w:pPr>
      <w:r w:rsidRPr="00F52AE9">
        <w:rPr>
          <w:rFonts w:ascii="Arial Narrow" w:hAnsi="Arial Narrow"/>
          <w:sz w:val="20"/>
          <w:szCs w:val="20"/>
        </w:rPr>
        <w:t xml:space="preserve">Pokazatelj uspješnosti  prikazani su kroz tablični pregled Mjera </w:t>
      </w:r>
      <w:r w:rsidRPr="00D13C38">
        <w:rPr>
          <w:rFonts w:ascii="Arial Narrow" w:hAnsi="Arial Narrow"/>
          <w:sz w:val="20"/>
          <w:szCs w:val="20"/>
        </w:rPr>
        <w:t>3.3. Razvoj sporta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875"/>
        <w:gridCol w:w="4875"/>
      </w:tblGrid>
      <w:tr w:rsidR="00D13C38" w:rsidRPr="00D13C38" w14:paraId="562A6153" w14:textId="77777777" w:rsidTr="00A4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</w:tcPr>
          <w:p w14:paraId="7AC30BDA" w14:textId="77777777" w:rsidR="00D13C38" w:rsidRPr="00D13C38" w:rsidRDefault="00D13C38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Aktivnosti</w:t>
            </w:r>
          </w:p>
        </w:tc>
        <w:tc>
          <w:tcPr>
            <w:tcW w:w="4875" w:type="dxa"/>
          </w:tcPr>
          <w:p w14:paraId="27AA9532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Rokovi</w:t>
            </w:r>
          </w:p>
        </w:tc>
      </w:tr>
      <w:tr w:rsidR="00D13C38" w:rsidRPr="00D13C38" w14:paraId="692A608B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32E495E7" w14:textId="77777777" w:rsidR="00D13C38" w:rsidRPr="00D13C38" w:rsidRDefault="00D13C38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 xml:space="preserve">Izgradnja </w:t>
            </w:r>
            <w:proofErr w:type="spellStart"/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>dvodijelne</w:t>
            </w:r>
            <w:proofErr w:type="spellEnd"/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 xml:space="preserve"> sportske dvorane</w:t>
            </w:r>
          </w:p>
        </w:tc>
        <w:tc>
          <w:tcPr>
            <w:tcW w:w="4875" w:type="dxa"/>
            <w:vAlign w:val="center"/>
          </w:tcPr>
          <w:p w14:paraId="06579637" w14:textId="77777777" w:rsidR="00D13C38" w:rsidRPr="00D13C38" w:rsidRDefault="00D13C38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sz w:val="20"/>
                <w:szCs w:val="20"/>
              </w:rPr>
              <w:t>Prosinac, 2025.</w:t>
            </w:r>
          </w:p>
        </w:tc>
      </w:tr>
      <w:tr w:rsidR="00D13C38" w:rsidRPr="00D13C38" w14:paraId="54317889" w14:textId="77777777" w:rsidTr="00A46BF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19C6A6EA" w14:textId="77777777" w:rsidR="00D13C38" w:rsidRPr="00D13C38" w:rsidRDefault="00D13C38" w:rsidP="00D13C38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>Poticanje sportskih aktivnosti</w:t>
            </w:r>
          </w:p>
        </w:tc>
        <w:tc>
          <w:tcPr>
            <w:tcW w:w="4875" w:type="dxa"/>
            <w:vAlign w:val="center"/>
          </w:tcPr>
          <w:p w14:paraId="74FE207E" w14:textId="77777777" w:rsidR="00D13C38" w:rsidRPr="00D13C38" w:rsidRDefault="00D13C38" w:rsidP="00D1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D13C38" w:rsidRPr="00D13C38" w14:paraId="507505D3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08E9F5DE" w14:textId="77777777" w:rsidR="00D13C38" w:rsidRPr="00D13C38" w:rsidRDefault="00D13C38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>Uređenje objekata za sport i rekreaciju</w:t>
            </w:r>
          </w:p>
        </w:tc>
        <w:tc>
          <w:tcPr>
            <w:tcW w:w="4875" w:type="dxa"/>
            <w:vAlign w:val="center"/>
          </w:tcPr>
          <w:p w14:paraId="1289EDD0" w14:textId="77777777" w:rsidR="00D13C38" w:rsidRPr="00D13C38" w:rsidRDefault="00D13C38" w:rsidP="00D1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5DF61DD0" w14:textId="77777777" w:rsidR="00DA1442" w:rsidRPr="00D13C38" w:rsidRDefault="00DA1442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0"/>
          <w:szCs w:val="20"/>
        </w:rPr>
      </w:pP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3726"/>
        <w:gridCol w:w="1217"/>
        <w:gridCol w:w="1214"/>
        <w:gridCol w:w="1198"/>
        <w:gridCol w:w="1187"/>
        <w:gridCol w:w="1214"/>
      </w:tblGrid>
      <w:tr w:rsidR="00D13C38" w:rsidRPr="00D13C38" w14:paraId="79F8099C" w14:textId="77777777" w:rsidTr="00A4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Align w:val="center"/>
          </w:tcPr>
          <w:p w14:paraId="1E89E982" w14:textId="77777777" w:rsidR="00D13C38" w:rsidRPr="00D13C38" w:rsidRDefault="00D13C38" w:rsidP="00D13C38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Pokazatelji rezultata</w:t>
            </w:r>
          </w:p>
        </w:tc>
        <w:tc>
          <w:tcPr>
            <w:tcW w:w="1217" w:type="dxa"/>
            <w:vAlign w:val="center"/>
          </w:tcPr>
          <w:p w14:paraId="2BCFE8FC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Početna </w:t>
            </w:r>
            <w:proofErr w:type="spellStart"/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6229CD55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(2021.)</w:t>
            </w:r>
          </w:p>
        </w:tc>
        <w:tc>
          <w:tcPr>
            <w:tcW w:w="1214" w:type="dxa"/>
            <w:vAlign w:val="center"/>
          </w:tcPr>
          <w:p w14:paraId="78B72226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24A5F7B4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(2022.)</w:t>
            </w:r>
          </w:p>
        </w:tc>
        <w:tc>
          <w:tcPr>
            <w:tcW w:w="1198" w:type="dxa"/>
            <w:vAlign w:val="center"/>
          </w:tcPr>
          <w:p w14:paraId="0E1C7D73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76055C12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(2023.)</w:t>
            </w:r>
          </w:p>
        </w:tc>
        <w:tc>
          <w:tcPr>
            <w:tcW w:w="1187" w:type="dxa"/>
            <w:vAlign w:val="center"/>
          </w:tcPr>
          <w:p w14:paraId="46AA20B0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07B4ED69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(2024.)</w:t>
            </w:r>
          </w:p>
        </w:tc>
        <w:tc>
          <w:tcPr>
            <w:tcW w:w="1214" w:type="dxa"/>
            <w:vAlign w:val="center"/>
          </w:tcPr>
          <w:p w14:paraId="43049715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2224D47A" w14:textId="77777777" w:rsidR="00D13C38" w:rsidRPr="00D13C38" w:rsidRDefault="00D13C38" w:rsidP="00D13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b w:val="0"/>
                <w:sz w:val="20"/>
                <w:szCs w:val="20"/>
              </w:rPr>
              <w:t>(2025.)</w:t>
            </w:r>
          </w:p>
        </w:tc>
      </w:tr>
      <w:tr w:rsidR="00D13C38" w:rsidRPr="00D13C38" w14:paraId="26A3DCFA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Align w:val="center"/>
          </w:tcPr>
          <w:p w14:paraId="3B9595D7" w14:textId="77777777" w:rsidR="00D13C38" w:rsidRPr="00D13C38" w:rsidRDefault="00D13C38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>Ukupna površina izgrađene dvorane izražena u metrima kvadratnim</w:t>
            </w:r>
          </w:p>
        </w:tc>
        <w:tc>
          <w:tcPr>
            <w:tcW w:w="1217" w:type="dxa"/>
            <w:vAlign w:val="center"/>
          </w:tcPr>
          <w:p w14:paraId="74A22FCB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n/p</w:t>
            </w:r>
          </w:p>
        </w:tc>
        <w:tc>
          <w:tcPr>
            <w:tcW w:w="1214" w:type="dxa"/>
            <w:vAlign w:val="center"/>
          </w:tcPr>
          <w:p w14:paraId="0D108505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n/p</w:t>
            </w:r>
          </w:p>
        </w:tc>
        <w:tc>
          <w:tcPr>
            <w:tcW w:w="1198" w:type="dxa"/>
            <w:vAlign w:val="center"/>
          </w:tcPr>
          <w:p w14:paraId="4DCBD779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1000</w:t>
            </w:r>
          </w:p>
        </w:tc>
        <w:tc>
          <w:tcPr>
            <w:tcW w:w="1187" w:type="dxa"/>
            <w:vAlign w:val="center"/>
          </w:tcPr>
          <w:p w14:paraId="201621D0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n/p</w:t>
            </w:r>
          </w:p>
        </w:tc>
        <w:tc>
          <w:tcPr>
            <w:tcW w:w="1214" w:type="dxa"/>
            <w:vAlign w:val="center"/>
          </w:tcPr>
          <w:p w14:paraId="0C1BEEC6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n/p</w:t>
            </w:r>
          </w:p>
        </w:tc>
      </w:tr>
      <w:tr w:rsidR="00D13C38" w:rsidRPr="00D13C38" w14:paraId="1AACAEE9" w14:textId="77777777" w:rsidTr="00A46BF9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Align w:val="center"/>
          </w:tcPr>
          <w:p w14:paraId="77611B63" w14:textId="77777777" w:rsidR="00D13C38" w:rsidRPr="00D13C38" w:rsidRDefault="00D13C38" w:rsidP="00D13C38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 xml:space="preserve">Broj poticanih sportskih </w:t>
            </w:r>
            <w:proofErr w:type="spellStart"/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>udruga</w:t>
            </w:r>
            <w:proofErr w:type="spellEnd"/>
          </w:p>
        </w:tc>
        <w:tc>
          <w:tcPr>
            <w:tcW w:w="1217" w:type="dxa"/>
            <w:vAlign w:val="center"/>
          </w:tcPr>
          <w:p w14:paraId="6364AA7C" w14:textId="77777777" w:rsidR="00D13C38" w:rsidRPr="00D13C38" w:rsidRDefault="00D13C38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14" w:type="dxa"/>
            <w:vAlign w:val="center"/>
          </w:tcPr>
          <w:p w14:paraId="27ED4B43" w14:textId="77777777" w:rsidR="00D13C38" w:rsidRPr="00D13C38" w:rsidRDefault="00D13C38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</w:tcPr>
          <w:p w14:paraId="556D189D" w14:textId="77777777" w:rsidR="00D13C38" w:rsidRPr="00D13C38" w:rsidRDefault="00D13C38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87" w:type="dxa"/>
            <w:vAlign w:val="center"/>
          </w:tcPr>
          <w:p w14:paraId="55561F9E" w14:textId="77777777" w:rsidR="00D13C38" w:rsidRPr="00D13C38" w:rsidRDefault="00D13C38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vAlign w:val="center"/>
          </w:tcPr>
          <w:p w14:paraId="6407CF68" w14:textId="77777777" w:rsidR="00D13C38" w:rsidRPr="00D13C38" w:rsidRDefault="00D13C38" w:rsidP="00D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</w:tr>
      <w:tr w:rsidR="00D13C38" w:rsidRPr="00D13C38" w14:paraId="33743435" w14:textId="77777777" w:rsidTr="00A4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Align w:val="center"/>
          </w:tcPr>
          <w:p w14:paraId="6DBEEA39" w14:textId="77777777" w:rsidR="00D13C38" w:rsidRPr="00D13C38" w:rsidRDefault="00D13C38" w:rsidP="00D13C38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 xml:space="preserve">Broj </w:t>
            </w:r>
            <w:proofErr w:type="spellStart"/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>dječjih</w:t>
            </w:r>
            <w:proofErr w:type="spellEnd"/>
            <w:r w:rsidRPr="00D13C38">
              <w:rPr>
                <w:rFonts w:ascii="Arial Narrow" w:hAnsi="Arial Narrow"/>
                <w:b w:val="0"/>
                <w:sz w:val="20"/>
                <w:szCs w:val="20"/>
              </w:rPr>
              <w:t xml:space="preserve"> i sportskih igrališta koja se održavaju</w:t>
            </w:r>
          </w:p>
        </w:tc>
        <w:tc>
          <w:tcPr>
            <w:tcW w:w="1217" w:type="dxa"/>
            <w:vAlign w:val="center"/>
          </w:tcPr>
          <w:p w14:paraId="502C74C8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4" w:type="dxa"/>
            <w:vAlign w:val="center"/>
          </w:tcPr>
          <w:p w14:paraId="54890209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98" w:type="dxa"/>
            <w:vAlign w:val="center"/>
          </w:tcPr>
          <w:p w14:paraId="271FE3E5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187" w:type="dxa"/>
            <w:vAlign w:val="center"/>
          </w:tcPr>
          <w:p w14:paraId="0D768CC1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D13C3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214" w:type="dxa"/>
            <w:vAlign w:val="center"/>
          </w:tcPr>
          <w:p w14:paraId="1802834F" w14:textId="77777777" w:rsidR="00D13C38" w:rsidRPr="00D13C38" w:rsidRDefault="00D13C38" w:rsidP="00D13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D13C38">
              <w:rPr>
                <w:rFonts w:ascii="Arial Narrow" w:eastAsia="Calibri" w:hAnsi="Arial Narrow"/>
                <w:sz w:val="20"/>
                <w:szCs w:val="20"/>
              </w:rPr>
              <w:t>7</w:t>
            </w:r>
          </w:p>
        </w:tc>
      </w:tr>
    </w:tbl>
    <w:p w14:paraId="174819E7" w14:textId="77777777" w:rsidR="00D13C38" w:rsidRPr="005872D6" w:rsidRDefault="00D13C38" w:rsidP="00D13C38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44167CDF" w14:textId="77777777" w:rsidR="00D13C38" w:rsidRDefault="00D13C38" w:rsidP="00D13C3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5E29C7D" w14:textId="77777777" w:rsidR="00DA1442" w:rsidRDefault="00DA1442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19A3EC7" w14:textId="77777777" w:rsidR="00DA1442" w:rsidRPr="00DF3A58" w:rsidRDefault="00DA1442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D1ED26A" w14:textId="61910FF7" w:rsidR="00FD72DB" w:rsidRPr="00DF3A58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1010 </w:t>
      </w:r>
      <w:r w:rsidR="00CE632C">
        <w:rPr>
          <w:rFonts w:ascii="Arial Narrow" w:hAnsi="Arial Narrow" w:cstheme="minorHAnsi"/>
          <w:b/>
          <w:kern w:val="2"/>
          <w:sz w:val="22"/>
          <w:szCs w:val="22"/>
        </w:rPr>
        <w:t>Kultura planirano u iznosu od 6.000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127AF6EA" w14:textId="77777777" w:rsidR="00FD72DB" w:rsidRPr="00DF3A58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25F30A6" w14:textId="58F132B8" w:rsidR="00FD72DB" w:rsidRPr="00DF3A58" w:rsidRDefault="00FD72DB" w:rsidP="00FD72DB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DF3A58">
        <w:rPr>
          <w:rFonts w:ascii="Arial Narrow" w:hAnsi="Arial Narrow" w:cstheme="minorHAnsi"/>
          <w:kern w:val="2"/>
          <w:sz w:val="22"/>
          <w:szCs w:val="22"/>
        </w:rPr>
        <w:t>Za poticanje kultu</w:t>
      </w:r>
      <w:r w:rsidR="00C16DE1">
        <w:rPr>
          <w:rFonts w:ascii="Arial Narrow" w:hAnsi="Arial Narrow" w:cstheme="minorHAnsi"/>
          <w:kern w:val="2"/>
          <w:sz w:val="22"/>
          <w:szCs w:val="22"/>
        </w:rPr>
        <w:t>rnih aktivnosti planirano je 5.000</w:t>
      </w:r>
      <w:r>
        <w:rPr>
          <w:rFonts w:ascii="Arial Narrow" w:hAnsi="Arial Narrow" w:cstheme="minorHAnsi"/>
          <w:kern w:val="2"/>
          <w:sz w:val="22"/>
          <w:szCs w:val="22"/>
        </w:rPr>
        <w:t>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za KUD – ove;</w:t>
      </w:r>
    </w:p>
    <w:p w14:paraId="68DA0846" w14:textId="2D5F524D" w:rsidR="00FD72DB" w:rsidRPr="00DF3A58" w:rsidRDefault="00FD72DB" w:rsidP="00FD72DB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Za ulaganje u kulturne objekte planirano je </w:t>
      </w:r>
      <w:r w:rsidR="00C16DE1">
        <w:rPr>
          <w:rFonts w:ascii="Arial Narrow" w:hAnsi="Arial Narrow" w:cstheme="minorHAnsi"/>
          <w:kern w:val="2"/>
          <w:sz w:val="22"/>
          <w:szCs w:val="22"/>
        </w:rPr>
        <w:t>1.000</w:t>
      </w:r>
      <w:r>
        <w:rPr>
          <w:rFonts w:ascii="Arial Narrow" w:hAnsi="Arial Narrow" w:cstheme="minorHAnsi"/>
          <w:kern w:val="2"/>
          <w:sz w:val="22"/>
          <w:szCs w:val="22"/>
        </w:rPr>
        <w:t>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za  rekonstrukciju sakralnih objekata </w:t>
      </w:r>
    </w:p>
    <w:p w14:paraId="07E22A13" w14:textId="77777777" w:rsidR="000B6473" w:rsidRDefault="000B6473" w:rsidP="000B6473">
      <w:pPr>
        <w:pStyle w:val="Odlomakpopisa"/>
        <w:ind w:left="720"/>
        <w:jc w:val="both"/>
        <w:rPr>
          <w:rFonts w:ascii="Arial Narrow" w:hAnsi="Arial Narrow"/>
          <w:sz w:val="20"/>
          <w:szCs w:val="20"/>
        </w:rPr>
      </w:pPr>
    </w:p>
    <w:p w14:paraId="0F7C5992" w14:textId="302436A4" w:rsidR="00FD72DB" w:rsidRPr="000B6473" w:rsidRDefault="000B6473" w:rsidP="000B6473">
      <w:pPr>
        <w:ind w:left="360"/>
        <w:jc w:val="both"/>
        <w:rPr>
          <w:rFonts w:ascii="Arial Narrow" w:hAnsi="Arial Narrow"/>
          <w:sz w:val="20"/>
          <w:szCs w:val="20"/>
        </w:rPr>
      </w:pPr>
      <w:r w:rsidRPr="000B6473">
        <w:rPr>
          <w:rFonts w:ascii="Arial Narrow" w:hAnsi="Arial Narrow"/>
          <w:sz w:val="20"/>
          <w:szCs w:val="20"/>
        </w:rPr>
        <w:t>Pokazatelj uspješnosti  prikazani su kroz tablični pregled Mjera 3.2. Ulaganja u kulturne objekte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866"/>
        <w:gridCol w:w="4866"/>
      </w:tblGrid>
      <w:tr w:rsidR="00C16DE1" w:rsidRPr="00C16DE1" w14:paraId="04384CB4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</w:tcPr>
          <w:p w14:paraId="2E13E79A" w14:textId="77777777" w:rsidR="00C16DE1" w:rsidRPr="00C16DE1" w:rsidRDefault="00C16DE1" w:rsidP="00A46BF9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Aktivnosti</w:t>
            </w:r>
          </w:p>
        </w:tc>
        <w:tc>
          <w:tcPr>
            <w:tcW w:w="4866" w:type="dxa"/>
          </w:tcPr>
          <w:p w14:paraId="4CA8D676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Rokovi</w:t>
            </w:r>
          </w:p>
        </w:tc>
      </w:tr>
      <w:tr w:rsidR="00C16DE1" w:rsidRPr="00C16DE1" w14:paraId="2D8C156F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vAlign w:val="center"/>
          </w:tcPr>
          <w:p w14:paraId="7EE35513" w14:textId="77777777" w:rsidR="00C16DE1" w:rsidRPr="00C16DE1" w:rsidRDefault="00C16DE1" w:rsidP="00A46BF9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Franklin Gothic Book" w:hAnsi="Arial Narrow"/>
                <w:b w:val="0"/>
                <w:sz w:val="20"/>
                <w:szCs w:val="20"/>
              </w:rPr>
              <w:t>Poticanje kulturnih aktivnosti</w:t>
            </w:r>
          </w:p>
        </w:tc>
        <w:tc>
          <w:tcPr>
            <w:tcW w:w="4866" w:type="dxa"/>
            <w:vAlign w:val="center"/>
          </w:tcPr>
          <w:p w14:paraId="7243C93D" w14:textId="77777777" w:rsidR="00C16DE1" w:rsidRPr="00C16DE1" w:rsidRDefault="00C16DE1" w:rsidP="00A4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C16DE1" w:rsidRPr="00C16DE1" w14:paraId="2EDCC65F" w14:textId="77777777" w:rsidTr="00395F81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vAlign w:val="center"/>
          </w:tcPr>
          <w:p w14:paraId="721F08EE" w14:textId="77777777" w:rsidR="00C16DE1" w:rsidRPr="00C16DE1" w:rsidRDefault="00C16DE1" w:rsidP="00A46BF9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hAnsi="Arial Narrow"/>
                <w:b w:val="0"/>
                <w:sz w:val="20"/>
                <w:szCs w:val="20"/>
              </w:rPr>
              <w:t>Rekonstrukcija sakralnih objekata, spomenika Domovinskog rata</w:t>
            </w:r>
          </w:p>
        </w:tc>
        <w:tc>
          <w:tcPr>
            <w:tcW w:w="4866" w:type="dxa"/>
            <w:vAlign w:val="center"/>
          </w:tcPr>
          <w:p w14:paraId="2BA688D9" w14:textId="77777777" w:rsidR="00C16DE1" w:rsidRPr="00C16DE1" w:rsidRDefault="00C16DE1" w:rsidP="00A4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sz w:val="20"/>
                <w:szCs w:val="20"/>
              </w:rPr>
              <w:t>Prosinac, 2025.</w:t>
            </w:r>
          </w:p>
        </w:tc>
      </w:tr>
    </w:tbl>
    <w:tbl>
      <w:tblPr>
        <w:tblStyle w:val="Tablicareetke4-isticanje412"/>
        <w:tblW w:w="0" w:type="auto"/>
        <w:tblLook w:val="04A0" w:firstRow="1" w:lastRow="0" w:firstColumn="1" w:lastColumn="0" w:noHBand="0" w:noVBand="1"/>
      </w:tblPr>
      <w:tblGrid>
        <w:gridCol w:w="3720"/>
        <w:gridCol w:w="1215"/>
        <w:gridCol w:w="1212"/>
        <w:gridCol w:w="1196"/>
        <w:gridCol w:w="1185"/>
        <w:gridCol w:w="1212"/>
      </w:tblGrid>
      <w:tr w:rsidR="00C16DE1" w:rsidRPr="00C16DE1" w14:paraId="07AA06D2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vAlign w:val="center"/>
          </w:tcPr>
          <w:p w14:paraId="1AD85699" w14:textId="77777777" w:rsidR="00C16DE1" w:rsidRPr="00C16DE1" w:rsidRDefault="00C16DE1" w:rsidP="00A46BF9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Pokazatelji rezultata</w:t>
            </w:r>
          </w:p>
        </w:tc>
        <w:tc>
          <w:tcPr>
            <w:tcW w:w="1215" w:type="dxa"/>
            <w:vAlign w:val="center"/>
          </w:tcPr>
          <w:p w14:paraId="787EFAEE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Početna </w:t>
            </w:r>
            <w:proofErr w:type="spellStart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3A6D6403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(2021.)</w:t>
            </w:r>
          </w:p>
        </w:tc>
        <w:tc>
          <w:tcPr>
            <w:tcW w:w="1212" w:type="dxa"/>
            <w:vAlign w:val="center"/>
          </w:tcPr>
          <w:p w14:paraId="11A2A222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27329A11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(2022.)</w:t>
            </w:r>
          </w:p>
        </w:tc>
        <w:tc>
          <w:tcPr>
            <w:tcW w:w="1196" w:type="dxa"/>
            <w:vAlign w:val="center"/>
          </w:tcPr>
          <w:p w14:paraId="5B4D3BFE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3D03537E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(2023.)</w:t>
            </w:r>
          </w:p>
        </w:tc>
        <w:tc>
          <w:tcPr>
            <w:tcW w:w="1185" w:type="dxa"/>
            <w:vAlign w:val="center"/>
          </w:tcPr>
          <w:p w14:paraId="43A6E8E8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7541E7D7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(2024.)</w:t>
            </w:r>
          </w:p>
        </w:tc>
        <w:tc>
          <w:tcPr>
            <w:tcW w:w="1212" w:type="dxa"/>
            <w:vAlign w:val="center"/>
          </w:tcPr>
          <w:p w14:paraId="7C6821F5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41EBA1C6" w14:textId="77777777" w:rsidR="00C16DE1" w:rsidRPr="00C16DE1" w:rsidRDefault="00C16DE1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(2025.)</w:t>
            </w:r>
          </w:p>
        </w:tc>
      </w:tr>
      <w:tr w:rsidR="00C16DE1" w:rsidRPr="00C16DE1" w14:paraId="368BAC7D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vAlign w:val="center"/>
          </w:tcPr>
          <w:p w14:paraId="20D44A42" w14:textId="77777777" w:rsidR="00C16DE1" w:rsidRPr="00C16DE1" w:rsidRDefault="00C16DE1" w:rsidP="00A46BF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Broj kulturno </w:t>
            </w:r>
            <w:proofErr w:type="spellStart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>umjetničkih</w:t>
            </w:r>
            <w:proofErr w:type="spellEnd"/>
            <w:r w:rsidRPr="00C16DE1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 društava</w:t>
            </w:r>
          </w:p>
        </w:tc>
        <w:tc>
          <w:tcPr>
            <w:tcW w:w="1215" w:type="dxa"/>
            <w:vAlign w:val="center"/>
          </w:tcPr>
          <w:p w14:paraId="0B3180A6" w14:textId="77777777" w:rsidR="00C16DE1" w:rsidRPr="00C16DE1" w:rsidRDefault="00C16DE1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5211C67" w14:textId="77777777" w:rsidR="00C16DE1" w:rsidRPr="00C16DE1" w:rsidRDefault="00C16DE1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24B4274" w14:textId="77777777" w:rsidR="00C16DE1" w:rsidRPr="00C16DE1" w:rsidRDefault="00C16DE1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C414E54" w14:textId="77777777" w:rsidR="00C16DE1" w:rsidRPr="00C16DE1" w:rsidRDefault="00C16DE1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066E5D2" w14:textId="77777777" w:rsidR="00C16DE1" w:rsidRPr="00C16DE1" w:rsidRDefault="00C16DE1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A73898" w:rsidRPr="00C16DE1" w14:paraId="12870C1A" w14:textId="77777777" w:rsidTr="00395F8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vAlign w:val="center"/>
          </w:tcPr>
          <w:p w14:paraId="27651359" w14:textId="77777777" w:rsidR="00C16DE1" w:rsidRPr="00C16DE1" w:rsidRDefault="00C16DE1" w:rsidP="00A46BF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C16DE1">
              <w:rPr>
                <w:rFonts w:ascii="Arial Narrow" w:hAnsi="Arial Narrow"/>
                <w:b w:val="0"/>
                <w:sz w:val="20"/>
                <w:szCs w:val="20"/>
              </w:rPr>
              <w:t>Rekonstrukcija sakralnih objekata</w:t>
            </w:r>
          </w:p>
        </w:tc>
        <w:tc>
          <w:tcPr>
            <w:tcW w:w="1215" w:type="dxa"/>
            <w:vAlign w:val="center"/>
          </w:tcPr>
          <w:p w14:paraId="6BA4124C" w14:textId="77777777" w:rsidR="00C16DE1" w:rsidRPr="00C16DE1" w:rsidRDefault="00C16DE1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105EED11" w14:textId="77777777" w:rsidR="00C16DE1" w:rsidRPr="00C16DE1" w:rsidRDefault="00C16DE1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14:paraId="24B9579B" w14:textId="77777777" w:rsidR="00C16DE1" w:rsidRPr="00C16DE1" w:rsidRDefault="00C16DE1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85" w:type="dxa"/>
            <w:vAlign w:val="center"/>
          </w:tcPr>
          <w:p w14:paraId="75629226" w14:textId="77777777" w:rsidR="00C16DE1" w:rsidRPr="00C16DE1" w:rsidRDefault="00C16DE1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14:paraId="618DA886" w14:textId="77777777" w:rsidR="00C16DE1" w:rsidRPr="00C16DE1" w:rsidRDefault="00C16DE1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C16DE1">
              <w:rPr>
                <w:rFonts w:ascii="Arial Narrow" w:eastAsia="Calibri" w:hAnsi="Arial Narrow"/>
                <w:sz w:val="20"/>
                <w:szCs w:val="20"/>
              </w:rPr>
              <w:t>1</w:t>
            </w:r>
          </w:p>
        </w:tc>
      </w:tr>
    </w:tbl>
    <w:p w14:paraId="022006C8" w14:textId="77777777" w:rsidR="000B6473" w:rsidRPr="005872D6" w:rsidRDefault="000B6473" w:rsidP="000B6473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7D13DE5B" w14:textId="77777777" w:rsidR="00C16DE1" w:rsidRDefault="00C16DE1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kern w:val="2"/>
        </w:rPr>
      </w:pPr>
    </w:p>
    <w:p w14:paraId="7E463C25" w14:textId="77777777" w:rsidR="00C16DE1" w:rsidRPr="00E75F6F" w:rsidRDefault="00C16DE1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kern w:val="2"/>
        </w:rPr>
      </w:pPr>
    </w:p>
    <w:p w14:paraId="3084FE59" w14:textId="0B18A120" w:rsidR="00FD72DB" w:rsidRPr="00DF3A58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1011 Razvoj civilnog društva planirano u iznosu od </w:t>
      </w:r>
      <w:r w:rsidR="00E20C91">
        <w:rPr>
          <w:rFonts w:ascii="Arial Narrow" w:hAnsi="Arial Narrow" w:cstheme="minorHAnsi"/>
          <w:b/>
          <w:kern w:val="2"/>
          <w:sz w:val="22"/>
          <w:szCs w:val="22"/>
        </w:rPr>
        <w:t>466.632</w:t>
      </w:r>
      <w:r w:rsidRPr="006B6D58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791E5AAB" w14:textId="6B9C8605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Cilj programa je poticati razvoj civilnog društva putem javnih natječaja osiguravaju se sredstva za financir</w:t>
      </w:r>
      <w:r w:rsidR="000B6473">
        <w:rPr>
          <w:rFonts w:ascii="Arial Narrow" w:hAnsi="Arial Narrow" w:cstheme="minorHAnsi"/>
          <w:kern w:val="2"/>
          <w:sz w:val="22"/>
          <w:szCs w:val="22"/>
        </w:rPr>
        <w:t xml:space="preserve">anje projekata civilnih društva i </w:t>
      </w:r>
      <w:r w:rsidR="000B6473" w:rsidRPr="000B6473">
        <w:rPr>
          <w:rFonts w:ascii="Arial Narrow" w:hAnsi="Arial Narrow" w:cstheme="minorHAnsi"/>
          <w:kern w:val="2"/>
          <w:sz w:val="22"/>
          <w:szCs w:val="22"/>
        </w:rPr>
        <w:t xml:space="preserve"> razvijanje partnerstva organizacija civilnog društva, javnog i privatnog sektora u cilju provođenja projekata financiranih bespovratnim sredstvima, potaknuti organizaciju tribina, radionica i tematskih sastanaka o aktualnim javnim temama te izraditi programe rada o međusobnoj suradnji.</w:t>
      </w:r>
    </w:p>
    <w:p w14:paraId="6C9F7686" w14:textId="6D03B3D8" w:rsidR="000B6473" w:rsidRPr="00DF3A58" w:rsidRDefault="000B6473" w:rsidP="000B6473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Planiran je u iznosu 466.632,0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0 EUR, a sadrži slijedeće aktivnosti:</w:t>
      </w:r>
    </w:p>
    <w:p w14:paraId="6ECE5537" w14:textId="77777777" w:rsidR="000B6473" w:rsidRDefault="000B6473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C89571F" w14:textId="54B78DC9" w:rsidR="00FD72DB" w:rsidRPr="006B6D58" w:rsidRDefault="00FD72DB" w:rsidP="00FD72DB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A101102Akt.Udruge iz domovinskog rata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planirano je 900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od tog</w:t>
      </w:r>
      <w:r w:rsidR="00C16DE1">
        <w:rPr>
          <w:rFonts w:ascii="Arial Narrow" w:hAnsi="Arial Narrow" w:cstheme="minorHAnsi"/>
          <w:kern w:val="2"/>
          <w:sz w:val="22"/>
          <w:szCs w:val="22"/>
        </w:rPr>
        <w:t>a HVIDR-a Daruvar 400,00  eura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i Udru</w:t>
      </w:r>
      <w:r w:rsidR="00C16DE1">
        <w:rPr>
          <w:rFonts w:ascii="Arial Narrow" w:hAnsi="Arial Narrow" w:cstheme="minorHAnsi"/>
          <w:kern w:val="2"/>
          <w:sz w:val="22"/>
          <w:szCs w:val="22"/>
        </w:rPr>
        <w:t>ga policije Daruvar MAD 1991., 5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00 eura;</w:t>
      </w:r>
    </w:p>
    <w:p w14:paraId="5BE0039F" w14:textId="4E894B80" w:rsidR="00FD72DB" w:rsidRDefault="00FD72DB" w:rsidP="00FD72DB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Humanitarno-socijalne udruge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planirano je 30.532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  <w:r w:rsidRPr="006B6D58"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od toga Ud</w:t>
      </w:r>
      <w:r w:rsidR="00C16DE1">
        <w:rPr>
          <w:rFonts w:ascii="Arial Narrow" w:hAnsi="Arial Narrow" w:cstheme="minorHAnsi"/>
          <w:kern w:val="2"/>
          <w:sz w:val="22"/>
          <w:szCs w:val="22"/>
        </w:rPr>
        <w:t>ruga umirovljenika Đulovac 3.000,00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eura, Udruga invalida Daruv</w:t>
      </w:r>
      <w:r w:rsidR="00C16DE1">
        <w:rPr>
          <w:rFonts w:ascii="Arial Narrow" w:hAnsi="Arial Narrow" w:cstheme="minorHAnsi"/>
          <w:kern w:val="2"/>
          <w:sz w:val="22"/>
          <w:szCs w:val="22"/>
        </w:rPr>
        <w:t>ar 1.400,00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eura, Udruga antifašista 132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,0, Udruga </w:t>
      </w:r>
      <w:proofErr w:type="spellStart"/>
      <w:r w:rsidR="00C16DE1">
        <w:rPr>
          <w:rFonts w:ascii="Arial Narrow" w:hAnsi="Arial Narrow" w:cstheme="minorHAnsi"/>
          <w:kern w:val="2"/>
          <w:sz w:val="22"/>
          <w:szCs w:val="22"/>
        </w:rPr>
        <w:t>Letnica</w:t>
      </w:r>
      <w:proofErr w:type="spellEnd"/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15.000,00 eura, KUU </w:t>
      </w:r>
      <w:proofErr w:type="spellStart"/>
      <w:r w:rsidR="00C16DE1">
        <w:rPr>
          <w:rFonts w:ascii="Arial Narrow" w:hAnsi="Arial Narrow" w:cstheme="minorHAnsi"/>
          <w:kern w:val="2"/>
          <w:sz w:val="22"/>
          <w:szCs w:val="22"/>
        </w:rPr>
        <w:t>Letnica</w:t>
      </w:r>
      <w:proofErr w:type="spellEnd"/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proofErr w:type="spellStart"/>
      <w:r w:rsidR="00C16DE1">
        <w:rPr>
          <w:rFonts w:ascii="Arial Narrow" w:hAnsi="Arial Narrow" w:cstheme="minorHAnsi"/>
          <w:kern w:val="2"/>
          <w:sz w:val="22"/>
          <w:szCs w:val="22"/>
        </w:rPr>
        <w:t>Voćin</w:t>
      </w:r>
      <w:proofErr w:type="spellEnd"/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1.000,00  eura i ostale udruge 10.000,00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eura;</w:t>
      </w:r>
    </w:p>
    <w:p w14:paraId="3BF7CFEA" w14:textId="77777777" w:rsidR="00FD72DB" w:rsidRDefault="00FD72DB" w:rsidP="00FD72DB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A101104Akt.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Vjerske zajednice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15.000,00 eura</w:t>
      </w:r>
    </w:p>
    <w:p w14:paraId="2CF02617" w14:textId="77777777" w:rsidR="00FD72DB" w:rsidRDefault="00FD72DB" w:rsidP="00FD72DB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A101105Akt.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Nacionalne manjine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4.000,00 eura</w:t>
      </w:r>
    </w:p>
    <w:p w14:paraId="16A63180" w14:textId="77777777" w:rsidR="000B6473" w:rsidRDefault="00FD72DB" w:rsidP="00FD72DB">
      <w:pPr>
        <w:pStyle w:val="Odlomakpopisa"/>
        <w:numPr>
          <w:ilvl w:val="0"/>
          <w:numId w:val="4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lastRenderedPageBreak/>
        <w:t>A101109Akt.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Program ZAŽELI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planirano je 416.200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,00 eura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od toga: </w:t>
      </w:r>
      <w:r w:rsidR="00C16DE1">
        <w:rPr>
          <w:rFonts w:ascii="Arial Narrow" w:hAnsi="Arial Narrow" w:cstheme="minorHAnsi"/>
          <w:kern w:val="2"/>
          <w:sz w:val="22"/>
          <w:szCs w:val="22"/>
        </w:rPr>
        <w:t>349.200,00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eura za plaće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30 zaposlenih žena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C16DE1">
        <w:rPr>
          <w:rFonts w:ascii="Arial Narrow" w:hAnsi="Arial Narrow" w:cstheme="minorHAnsi"/>
          <w:kern w:val="2"/>
          <w:sz w:val="22"/>
          <w:szCs w:val="22"/>
        </w:rPr>
        <w:t>58</w:t>
      </w:r>
      <w:r>
        <w:rPr>
          <w:rFonts w:ascii="Arial Narrow" w:hAnsi="Arial Narrow" w:cstheme="minorHAnsi"/>
          <w:kern w:val="2"/>
          <w:sz w:val="22"/>
          <w:szCs w:val="22"/>
        </w:rPr>
        <w:t>.000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eura za doprinosi OZO i ONR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za nabavu higijenskih i kućanskih potrepština za program Zaželi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4.000</w:t>
      </w:r>
      <w:r w:rsidR="00C16DE1">
        <w:rPr>
          <w:rFonts w:ascii="Arial Narrow" w:hAnsi="Arial Narrow" w:cstheme="minorHAnsi"/>
          <w:kern w:val="2"/>
          <w:sz w:val="22"/>
          <w:szCs w:val="22"/>
        </w:rPr>
        <w:t>,00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za troškove prijevoza</w:t>
      </w:r>
      <w:r w:rsidR="00C16DE1">
        <w:rPr>
          <w:rFonts w:ascii="Arial Narrow" w:hAnsi="Arial Narrow" w:cstheme="minorHAnsi"/>
          <w:kern w:val="2"/>
          <w:sz w:val="22"/>
          <w:szCs w:val="22"/>
        </w:rPr>
        <w:t xml:space="preserve"> 5</w:t>
      </w:r>
      <w:r w:rsidR="000B6473">
        <w:rPr>
          <w:rFonts w:ascii="Arial Narrow" w:hAnsi="Arial Narrow" w:cstheme="minorHAnsi"/>
          <w:kern w:val="2"/>
          <w:sz w:val="22"/>
          <w:szCs w:val="22"/>
        </w:rPr>
        <w:t>.000 eura.</w:t>
      </w:r>
    </w:p>
    <w:p w14:paraId="5FE35EB9" w14:textId="77777777" w:rsidR="000B6473" w:rsidRDefault="000B6473" w:rsidP="000B6473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C01710B" w14:textId="0F95A953" w:rsidR="000B6473" w:rsidRPr="000B6473" w:rsidRDefault="000B6473" w:rsidP="000B6473">
      <w:pPr>
        <w:jc w:val="both"/>
        <w:rPr>
          <w:rFonts w:ascii="Arial Narrow" w:hAnsi="Arial Narrow"/>
          <w:sz w:val="20"/>
          <w:szCs w:val="20"/>
        </w:rPr>
      </w:pPr>
      <w:r w:rsidRPr="000B6473">
        <w:rPr>
          <w:rFonts w:ascii="Arial Narrow" w:hAnsi="Arial Narrow"/>
          <w:sz w:val="20"/>
          <w:szCs w:val="20"/>
        </w:rPr>
        <w:t>Pokazatelj uspješnosti  prikazani su kroz tablični pregled Mjera</w:t>
      </w:r>
      <w:r>
        <w:rPr>
          <w:rFonts w:ascii="Arial Narrow" w:hAnsi="Arial Narrow"/>
          <w:sz w:val="20"/>
          <w:szCs w:val="20"/>
        </w:rPr>
        <w:t xml:space="preserve"> </w:t>
      </w:r>
      <w:r w:rsidRPr="000B6473">
        <w:rPr>
          <w:rFonts w:ascii="Arial Narrow" w:hAnsi="Arial Narrow"/>
          <w:sz w:val="20"/>
          <w:szCs w:val="20"/>
        </w:rPr>
        <w:t>3.5. Razvoj civilnog društva</w:t>
      </w: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4867"/>
        <w:gridCol w:w="4867"/>
      </w:tblGrid>
      <w:tr w:rsidR="000B6473" w:rsidRPr="000B6473" w14:paraId="05559707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</w:tcPr>
          <w:p w14:paraId="4CECC986" w14:textId="77777777" w:rsidR="000B6473" w:rsidRPr="000B6473" w:rsidRDefault="000B6473" w:rsidP="00A46BF9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Aktivnosti</w:t>
            </w:r>
          </w:p>
        </w:tc>
        <w:tc>
          <w:tcPr>
            <w:tcW w:w="4867" w:type="dxa"/>
          </w:tcPr>
          <w:p w14:paraId="32FBEA3B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Rokovi</w:t>
            </w:r>
          </w:p>
        </w:tc>
      </w:tr>
      <w:tr w:rsidR="000B6473" w:rsidRPr="000B6473" w14:paraId="14384F87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vAlign w:val="center"/>
          </w:tcPr>
          <w:p w14:paraId="3F8FA6DC" w14:textId="77777777" w:rsidR="000B6473" w:rsidRPr="000B6473" w:rsidRDefault="000B6473" w:rsidP="00A46BF9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bookmarkStart w:id="3" w:name="_Hlk78547297"/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Djelovanje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udruga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iz domovinskog rata</w:t>
            </w:r>
          </w:p>
        </w:tc>
        <w:tc>
          <w:tcPr>
            <w:tcW w:w="4867" w:type="dxa"/>
            <w:vAlign w:val="center"/>
          </w:tcPr>
          <w:p w14:paraId="05010C0F" w14:textId="77777777" w:rsidR="000B6473" w:rsidRPr="000B6473" w:rsidRDefault="000B6473" w:rsidP="00A4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bookmarkEnd w:id="3"/>
      <w:tr w:rsidR="000B6473" w:rsidRPr="000B6473" w14:paraId="7CA96FD9" w14:textId="77777777" w:rsidTr="00395F8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vAlign w:val="center"/>
          </w:tcPr>
          <w:p w14:paraId="4F4FAABC" w14:textId="77777777" w:rsidR="000B6473" w:rsidRPr="000B6473" w:rsidRDefault="000B6473" w:rsidP="00A46BF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Djelovanje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humanitarno socijalnih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udruga</w:t>
            </w:r>
            <w:proofErr w:type="spellEnd"/>
          </w:p>
        </w:tc>
        <w:tc>
          <w:tcPr>
            <w:tcW w:w="4867" w:type="dxa"/>
            <w:vAlign w:val="center"/>
          </w:tcPr>
          <w:p w14:paraId="3E55CD15" w14:textId="77777777" w:rsidR="000B6473" w:rsidRPr="000B6473" w:rsidRDefault="000B6473" w:rsidP="00A4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0B6473" w:rsidRPr="000B6473" w14:paraId="1B3D2E80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vAlign w:val="center"/>
          </w:tcPr>
          <w:p w14:paraId="0B34D424" w14:textId="77777777" w:rsidR="000B6473" w:rsidRPr="000B6473" w:rsidRDefault="000B6473" w:rsidP="00A46BF9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Djelovanje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vjerskih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zajednica</w:t>
            </w:r>
          </w:p>
        </w:tc>
        <w:tc>
          <w:tcPr>
            <w:tcW w:w="4867" w:type="dxa"/>
            <w:vAlign w:val="center"/>
          </w:tcPr>
          <w:p w14:paraId="04BB29BF" w14:textId="77777777" w:rsidR="000B6473" w:rsidRPr="000B6473" w:rsidRDefault="000B6473" w:rsidP="00A4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0B6473" w:rsidRPr="000B6473" w14:paraId="7CE7D191" w14:textId="77777777" w:rsidTr="00395F8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vAlign w:val="center"/>
          </w:tcPr>
          <w:p w14:paraId="152D9B20" w14:textId="77777777" w:rsidR="000B6473" w:rsidRPr="000B6473" w:rsidRDefault="000B6473" w:rsidP="00A46BF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Provedba programa nacionalnih manjina</w:t>
            </w:r>
          </w:p>
        </w:tc>
        <w:tc>
          <w:tcPr>
            <w:tcW w:w="4867" w:type="dxa"/>
            <w:vAlign w:val="center"/>
          </w:tcPr>
          <w:p w14:paraId="11A4DE10" w14:textId="77777777" w:rsidR="000B6473" w:rsidRPr="000B6473" w:rsidRDefault="000B6473" w:rsidP="00A4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  <w:tr w:rsidR="000B6473" w:rsidRPr="000B6473" w14:paraId="1AE5F944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vAlign w:val="center"/>
          </w:tcPr>
          <w:p w14:paraId="645FABFF" w14:textId="77777777" w:rsidR="000B6473" w:rsidRPr="000B6473" w:rsidRDefault="000B6473" w:rsidP="00A46BF9">
            <w:pPr>
              <w:rPr>
                <w:rFonts w:ascii="Arial Narrow" w:eastAsia="Franklin Gothic Book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Provedba programa "ZAŽELI" - zapošljavanja žena</w:t>
            </w:r>
          </w:p>
        </w:tc>
        <w:tc>
          <w:tcPr>
            <w:tcW w:w="4867" w:type="dxa"/>
            <w:vAlign w:val="center"/>
          </w:tcPr>
          <w:p w14:paraId="45564D72" w14:textId="77777777" w:rsidR="000B6473" w:rsidRPr="000B6473" w:rsidRDefault="000B6473" w:rsidP="00A4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sz w:val="20"/>
                <w:szCs w:val="20"/>
              </w:rPr>
              <w:t>Na godišnjoj razini - kontinuirano</w:t>
            </w:r>
          </w:p>
        </w:tc>
      </w:tr>
    </w:tbl>
    <w:p w14:paraId="6394577A" w14:textId="77777777" w:rsidR="000B6473" w:rsidRPr="000B6473" w:rsidRDefault="000B6473" w:rsidP="000B6473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0"/>
          <w:szCs w:val="20"/>
        </w:rPr>
      </w:pPr>
    </w:p>
    <w:p w14:paraId="160772EC" w14:textId="77777777" w:rsidR="000B6473" w:rsidRPr="000B6473" w:rsidRDefault="000B6473" w:rsidP="000B6473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0"/>
          <w:szCs w:val="20"/>
        </w:rPr>
      </w:pPr>
    </w:p>
    <w:tbl>
      <w:tblPr>
        <w:tblStyle w:val="Tablicareetke4-isticanje41"/>
        <w:tblW w:w="0" w:type="auto"/>
        <w:tblLook w:val="04A0" w:firstRow="1" w:lastRow="0" w:firstColumn="1" w:lastColumn="0" w:noHBand="0" w:noVBand="1"/>
      </w:tblPr>
      <w:tblGrid>
        <w:gridCol w:w="3731"/>
        <w:gridCol w:w="1220"/>
        <w:gridCol w:w="1216"/>
        <w:gridCol w:w="1201"/>
        <w:gridCol w:w="1189"/>
        <w:gridCol w:w="1216"/>
      </w:tblGrid>
      <w:tr w:rsidR="00A73898" w:rsidRPr="000B6473" w14:paraId="0608DEC5" w14:textId="77777777" w:rsidTr="0039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28A6A9C5" w14:textId="77777777" w:rsidR="000B6473" w:rsidRPr="000B6473" w:rsidRDefault="000B6473" w:rsidP="00A46BF9">
            <w:pPr>
              <w:jc w:val="center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Pokazatelji rezultata</w:t>
            </w:r>
          </w:p>
        </w:tc>
        <w:tc>
          <w:tcPr>
            <w:tcW w:w="1220" w:type="dxa"/>
            <w:vAlign w:val="center"/>
          </w:tcPr>
          <w:p w14:paraId="1CCBAF5A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Početna </w:t>
            </w:r>
            <w:proofErr w:type="spellStart"/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4D12DFCB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(2021.)</w:t>
            </w:r>
          </w:p>
        </w:tc>
        <w:tc>
          <w:tcPr>
            <w:tcW w:w="1216" w:type="dxa"/>
            <w:vAlign w:val="center"/>
          </w:tcPr>
          <w:p w14:paraId="68204F40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3A8D48A8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(2022.)</w:t>
            </w:r>
          </w:p>
        </w:tc>
        <w:tc>
          <w:tcPr>
            <w:tcW w:w="1201" w:type="dxa"/>
            <w:vAlign w:val="center"/>
          </w:tcPr>
          <w:p w14:paraId="592918EA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18ADB894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(2023.)</w:t>
            </w:r>
          </w:p>
        </w:tc>
        <w:tc>
          <w:tcPr>
            <w:tcW w:w="1189" w:type="dxa"/>
            <w:vAlign w:val="center"/>
          </w:tcPr>
          <w:p w14:paraId="5B8ECAFF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100E928C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(2024.)</w:t>
            </w:r>
          </w:p>
        </w:tc>
        <w:tc>
          <w:tcPr>
            <w:tcW w:w="1216" w:type="dxa"/>
            <w:vAlign w:val="center"/>
          </w:tcPr>
          <w:p w14:paraId="1A18CCA5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 xml:space="preserve">Ciljna </w:t>
            </w:r>
            <w:proofErr w:type="spellStart"/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vrijednost</w:t>
            </w:r>
            <w:proofErr w:type="spellEnd"/>
          </w:p>
          <w:p w14:paraId="446F89DE" w14:textId="77777777" w:rsidR="000B6473" w:rsidRPr="000B6473" w:rsidRDefault="000B6473" w:rsidP="00A4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eastAsia="Calibri" w:hAnsi="Arial Narrow"/>
                <w:b w:val="0"/>
                <w:sz w:val="20"/>
                <w:szCs w:val="20"/>
              </w:rPr>
              <w:t>(2025.)</w:t>
            </w:r>
          </w:p>
        </w:tc>
      </w:tr>
      <w:tr w:rsidR="00A73898" w:rsidRPr="000B6473" w14:paraId="6182DB81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1D56EC3B" w14:textId="77777777" w:rsidR="000B6473" w:rsidRPr="000B6473" w:rsidRDefault="000B6473" w:rsidP="00A46BF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bookmarkStart w:id="4" w:name="_Hlk78547399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Broj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udruga</w:t>
            </w:r>
            <w:proofErr w:type="spellEnd"/>
            <w:r w:rsidRPr="000B647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iz domovinskog rata</w:t>
            </w:r>
          </w:p>
        </w:tc>
        <w:tc>
          <w:tcPr>
            <w:tcW w:w="1220" w:type="dxa"/>
            <w:vAlign w:val="center"/>
          </w:tcPr>
          <w:p w14:paraId="2AB163E9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72529844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01" w:type="dxa"/>
            <w:vAlign w:val="center"/>
          </w:tcPr>
          <w:p w14:paraId="65A85280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center"/>
          </w:tcPr>
          <w:p w14:paraId="0571E4A0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7D5C85B8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395F81" w:rsidRPr="000B6473" w14:paraId="1AB32918" w14:textId="77777777" w:rsidTr="00395F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742BC0D9" w14:textId="77777777" w:rsidR="000B6473" w:rsidRPr="000B6473" w:rsidRDefault="000B6473" w:rsidP="00A46BF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Broj humanitarno socijalnih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udruga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4D922EA1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7C13C29B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14:paraId="1D1DB8A2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center"/>
          </w:tcPr>
          <w:p w14:paraId="1840F04D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0E4F7E76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bookmarkEnd w:id="4"/>
      <w:tr w:rsidR="00A73898" w:rsidRPr="000B6473" w14:paraId="06B265DC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663C4858" w14:textId="77777777" w:rsidR="000B6473" w:rsidRPr="000B6473" w:rsidRDefault="000B6473" w:rsidP="00A46BF9">
            <w:pPr>
              <w:rPr>
                <w:rFonts w:ascii="Arial Narrow" w:eastAsia="Calibri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Broj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vjerski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zajednica /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financiranih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projekata</w:t>
            </w:r>
          </w:p>
        </w:tc>
        <w:tc>
          <w:tcPr>
            <w:tcW w:w="1220" w:type="dxa"/>
            <w:vAlign w:val="center"/>
          </w:tcPr>
          <w:p w14:paraId="31B054E0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216" w:type="dxa"/>
            <w:vAlign w:val="center"/>
          </w:tcPr>
          <w:p w14:paraId="54B4E758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201" w:type="dxa"/>
            <w:vAlign w:val="center"/>
          </w:tcPr>
          <w:p w14:paraId="3B1C103B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189" w:type="dxa"/>
            <w:vAlign w:val="center"/>
          </w:tcPr>
          <w:p w14:paraId="3EA78B8A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  <w:tc>
          <w:tcPr>
            <w:tcW w:w="1216" w:type="dxa"/>
            <w:vAlign w:val="center"/>
          </w:tcPr>
          <w:p w14:paraId="3CA0FA62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2/2</w:t>
            </w:r>
          </w:p>
        </w:tc>
      </w:tr>
      <w:tr w:rsidR="00395F81" w:rsidRPr="000B6473" w14:paraId="03CC70FE" w14:textId="77777777" w:rsidTr="00395F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04FA5DC0" w14:textId="77777777" w:rsidR="000B6473" w:rsidRPr="000B6473" w:rsidRDefault="000B6473" w:rsidP="00A46BF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bookmarkStart w:id="5" w:name="_Hlk78547406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Broj aktivnosti </w:t>
            </w:r>
            <w:proofErr w:type="spellStart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>vijeća</w:t>
            </w:r>
            <w:proofErr w:type="spellEnd"/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 srpske nacionalne manjine</w:t>
            </w:r>
          </w:p>
        </w:tc>
        <w:tc>
          <w:tcPr>
            <w:tcW w:w="1220" w:type="dxa"/>
            <w:vAlign w:val="center"/>
          </w:tcPr>
          <w:p w14:paraId="13EB4467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43ABD8FE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14:paraId="32B05D3E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center"/>
          </w:tcPr>
          <w:p w14:paraId="32F5EC9D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1F831BC1" w14:textId="77777777" w:rsidR="000B6473" w:rsidRPr="000B6473" w:rsidRDefault="000B6473" w:rsidP="00A46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bookmarkEnd w:id="5"/>
      <w:tr w:rsidR="00A73898" w:rsidRPr="000B6473" w14:paraId="1C4B7656" w14:textId="77777777" w:rsidTr="0039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vAlign w:val="center"/>
          </w:tcPr>
          <w:p w14:paraId="55176463" w14:textId="77777777" w:rsidR="000B6473" w:rsidRPr="000B6473" w:rsidRDefault="000B6473" w:rsidP="00A46BF9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0B6473">
              <w:rPr>
                <w:rFonts w:ascii="Arial Narrow" w:hAnsi="Arial Narrow"/>
                <w:b w:val="0"/>
                <w:sz w:val="20"/>
                <w:szCs w:val="20"/>
              </w:rPr>
              <w:t xml:space="preserve">Broj zaposlenih žena na provedbi programa </w:t>
            </w:r>
          </w:p>
        </w:tc>
        <w:tc>
          <w:tcPr>
            <w:tcW w:w="1220" w:type="dxa"/>
            <w:vAlign w:val="center"/>
          </w:tcPr>
          <w:p w14:paraId="7D7318EE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4390630A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14:paraId="153444C9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center"/>
          </w:tcPr>
          <w:p w14:paraId="113F97CF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4FAF89EF" w14:textId="77777777" w:rsidR="000B6473" w:rsidRPr="000B6473" w:rsidRDefault="000B6473" w:rsidP="00A46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</w:rPr>
            </w:pPr>
            <w:r w:rsidRPr="000B647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</w:tbl>
    <w:p w14:paraId="21B0C6A7" w14:textId="77777777" w:rsidR="000B6473" w:rsidRPr="005872D6" w:rsidRDefault="000B6473" w:rsidP="000B6473">
      <w:pPr>
        <w:jc w:val="both"/>
        <w:rPr>
          <w:rFonts w:ascii="Arial Narrow" w:hAnsi="Arial Narrow"/>
          <w:sz w:val="16"/>
          <w:szCs w:val="16"/>
        </w:rPr>
      </w:pPr>
      <w:r w:rsidRPr="005872D6">
        <w:rPr>
          <w:rFonts w:ascii="Arial Narrow" w:hAnsi="Arial Narrow"/>
          <w:sz w:val="16"/>
          <w:szCs w:val="16"/>
        </w:rPr>
        <w:t>Izvor: Pr</w:t>
      </w:r>
      <w:r>
        <w:rPr>
          <w:rFonts w:ascii="Arial Narrow" w:hAnsi="Arial Narrow"/>
          <w:sz w:val="16"/>
          <w:szCs w:val="16"/>
        </w:rPr>
        <w:t xml:space="preserve">ovedbeni program Općine Đulovac </w:t>
      </w:r>
      <w:r w:rsidRPr="005872D6">
        <w:rPr>
          <w:rFonts w:ascii="Arial Narrow" w:hAnsi="Arial Narrow"/>
          <w:sz w:val="16"/>
          <w:szCs w:val="16"/>
        </w:rPr>
        <w:t>za razdoblje 2021-2025.godine (prosinac 2021.)</w:t>
      </w:r>
    </w:p>
    <w:p w14:paraId="039859EF" w14:textId="77777777" w:rsidR="000B6473" w:rsidRPr="000B6473" w:rsidRDefault="000B6473" w:rsidP="000B6473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0"/>
          <w:szCs w:val="20"/>
        </w:rPr>
      </w:pPr>
    </w:p>
    <w:p w14:paraId="488DB13A" w14:textId="0AC5FA90" w:rsidR="00FD72DB" w:rsidRPr="00A73898" w:rsidRDefault="00FD72DB" w:rsidP="00A7389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.</w:t>
      </w:r>
    </w:p>
    <w:p w14:paraId="7ED4CF24" w14:textId="2656E7E1" w:rsidR="00FD72DB" w:rsidRDefault="00FD72DB" w:rsidP="00FD72DB">
      <w:pPr>
        <w:shd w:val="clear" w:color="auto" w:fill="B4C6E7" w:themeFill="accent1" w:themeFillTint="66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bCs/>
          <w:kern w:val="2"/>
          <w:sz w:val="22"/>
          <w:szCs w:val="22"/>
        </w:rPr>
      </w:pP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GLAVA 00121 </w:t>
      </w:r>
      <w:r w:rsidRPr="00DF3A58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PRORAČUNSKI KORISNIK DJEČJI VRTIĆ SUNCE planirano je </w:t>
      </w:r>
      <w:r w:rsidR="000B6473">
        <w:rPr>
          <w:rFonts w:ascii="Arial Narrow" w:hAnsi="Arial Narrow" w:cstheme="minorHAnsi"/>
          <w:b/>
          <w:bCs/>
          <w:kern w:val="2"/>
          <w:sz w:val="22"/>
          <w:szCs w:val="22"/>
        </w:rPr>
        <w:t>92</w:t>
      </w:r>
      <w:r w:rsidR="00BA50F0">
        <w:rPr>
          <w:rFonts w:ascii="Arial Narrow" w:hAnsi="Arial Narrow" w:cstheme="minorHAnsi"/>
          <w:b/>
          <w:bCs/>
          <w:kern w:val="2"/>
          <w:sz w:val="22"/>
          <w:szCs w:val="22"/>
        </w:rPr>
        <w:t>.050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>,00</w:t>
      </w:r>
      <w:r w:rsidRPr="00DF3A58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eura.</w:t>
      </w:r>
    </w:p>
    <w:p w14:paraId="451B8673" w14:textId="77777777" w:rsidR="00FD72DB" w:rsidRPr="00DF3A58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bCs/>
          <w:kern w:val="2"/>
          <w:sz w:val="22"/>
          <w:szCs w:val="22"/>
        </w:rPr>
      </w:pPr>
    </w:p>
    <w:p w14:paraId="4C01B2AF" w14:textId="267A8869" w:rsidR="00FD72DB" w:rsidRPr="00DF3A58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Program 1012 Redovna djelatnost dječjeg vrtića Sunce </w:t>
      </w:r>
      <w:r w:rsidRPr="00DF3A58">
        <w:rPr>
          <w:rFonts w:ascii="Arial Narrow" w:hAnsi="Arial Narrow" w:cstheme="minorHAnsi"/>
          <w:kern w:val="2"/>
          <w:sz w:val="22"/>
          <w:szCs w:val="22"/>
        </w:rPr>
        <w:t>planirano u iznosu od</w:t>
      </w:r>
      <w:r w:rsidR="00BA50F0">
        <w:rPr>
          <w:rFonts w:ascii="Arial Narrow" w:hAnsi="Arial Narrow" w:cstheme="minorHAnsi"/>
          <w:kern w:val="2"/>
          <w:sz w:val="22"/>
          <w:szCs w:val="22"/>
        </w:rPr>
        <w:t xml:space="preserve"> 82.050</w:t>
      </w:r>
      <w:r>
        <w:rPr>
          <w:rFonts w:ascii="Arial Narrow" w:hAnsi="Arial Narrow" w:cstheme="minorHAnsi"/>
          <w:kern w:val="2"/>
          <w:sz w:val="22"/>
          <w:szCs w:val="22"/>
        </w:rPr>
        <w:t>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za troškove financiranja redovne djelatnosti.</w:t>
      </w:r>
    </w:p>
    <w:p w14:paraId="7830B34B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F5B4EA3" w14:textId="32D4AB7D" w:rsidR="00FD72DB" w:rsidRPr="009E0E32" w:rsidRDefault="00FD72DB" w:rsidP="00FD72DB">
      <w:pPr>
        <w:pStyle w:val="Odlomakpopisa"/>
        <w:numPr>
          <w:ilvl w:val="0"/>
          <w:numId w:val="4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E0E32">
        <w:rPr>
          <w:rFonts w:ascii="Arial Narrow" w:hAnsi="Arial Narrow" w:cstheme="minorHAnsi"/>
          <w:kern w:val="2"/>
          <w:sz w:val="22"/>
          <w:szCs w:val="22"/>
        </w:rPr>
        <w:t>A101110Akt. Financiranje redovne djelatnosti Dječjeg vrtića</w:t>
      </w:r>
      <w:r w:rsidR="000B6473">
        <w:rPr>
          <w:rFonts w:ascii="Arial Narrow" w:hAnsi="Arial Narrow" w:cstheme="minorHAnsi"/>
          <w:kern w:val="2"/>
          <w:sz w:val="22"/>
          <w:szCs w:val="22"/>
        </w:rPr>
        <w:t xml:space="preserve"> u iznosu od 82.05</w:t>
      </w:r>
      <w:r>
        <w:rPr>
          <w:rFonts w:ascii="Arial Narrow" w:hAnsi="Arial Narrow" w:cstheme="minorHAnsi"/>
          <w:kern w:val="2"/>
          <w:sz w:val="22"/>
          <w:szCs w:val="22"/>
        </w:rPr>
        <w:t>0,00 eura</w:t>
      </w:r>
    </w:p>
    <w:p w14:paraId="6CE4AFEF" w14:textId="77777777" w:rsidR="00FD72DB" w:rsidRPr="00DF3A58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C3E533F" w14:textId="5697867F" w:rsidR="00FD72DB" w:rsidRPr="00DF3A58" w:rsidRDefault="00FD72DB" w:rsidP="00FD72DB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Program 1013 Izgradnja ustanove za predškolski odgoj djece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planirano je u iznos od  </w:t>
      </w:r>
      <w:r w:rsidR="00BA50F0">
        <w:rPr>
          <w:rFonts w:ascii="Arial Narrow" w:hAnsi="Arial Narrow" w:cstheme="minorHAnsi"/>
          <w:kern w:val="2"/>
          <w:sz w:val="22"/>
          <w:szCs w:val="22"/>
        </w:rPr>
        <w:t>10</w:t>
      </w:r>
      <w:r>
        <w:rPr>
          <w:rFonts w:ascii="Arial Narrow" w:hAnsi="Arial Narrow" w:cstheme="minorHAnsi"/>
          <w:kern w:val="2"/>
          <w:sz w:val="22"/>
          <w:szCs w:val="22"/>
        </w:rPr>
        <w:t>.000,00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</w:t>
      </w:r>
    </w:p>
    <w:p w14:paraId="1E0C4F43" w14:textId="77777777" w:rsidR="00FD72DB" w:rsidRPr="00DF3A58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94979BB" w14:textId="0D88ACDA" w:rsidR="00FD72DB" w:rsidRPr="00DF3A58" w:rsidRDefault="00FD72DB" w:rsidP="00FD72DB">
      <w:pPr>
        <w:shd w:val="clear" w:color="auto" w:fill="B4C6E7" w:themeFill="accent1" w:themeFillTint="66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>GLAVA 00122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PRORAČUNSKI KORISNIK JU KOMUNAL ĐULOVAC</w:t>
      </w:r>
      <w:r w:rsidR="00BA50F0">
        <w:rPr>
          <w:rFonts w:ascii="Arial Narrow" w:hAnsi="Arial Narrow" w:cstheme="minorHAnsi"/>
          <w:b/>
          <w:kern w:val="2"/>
          <w:sz w:val="22"/>
          <w:szCs w:val="22"/>
        </w:rPr>
        <w:t xml:space="preserve"> planirano je 85.350,</w:t>
      </w:r>
      <w:r>
        <w:rPr>
          <w:rFonts w:ascii="Arial Narrow" w:hAnsi="Arial Narrow" w:cstheme="minorHAnsi"/>
          <w:b/>
          <w:kern w:val="2"/>
          <w:sz w:val="22"/>
          <w:szCs w:val="22"/>
        </w:rPr>
        <w:t>00 eura</w:t>
      </w:r>
    </w:p>
    <w:p w14:paraId="72CFE434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C72A6F6" w14:textId="77777777" w:rsidR="00FD72DB" w:rsidRPr="009E0E32" w:rsidRDefault="00FD72DB" w:rsidP="00FD72DB">
      <w:pPr>
        <w:numPr>
          <w:ilvl w:val="0"/>
          <w:numId w:val="4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9E0E32">
        <w:rPr>
          <w:rFonts w:ascii="Arial Narrow" w:hAnsi="Arial Narrow" w:cstheme="minorHAnsi"/>
          <w:bCs/>
          <w:kern w:val="2"/>
          <w:sz w:val="22"/>
          <w:szCs w:val="22"/>
        </w:rPr>
        <w:t xml:space="preserve">K101111Akt. Izgradnja Dječjeg vrtića "Sunce" planirano 93.000,00 eura za radove na sanaciji oštećenja zgrade DV Sunce </w:t>
      </w:r>
    </w:p>
    <w:p w14:paraId="457BFFD0" w14:textId="77777777" w:rsidR="00FD72DB" w:rsidRPr="00DF3A58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1119D3D" w14:textId="1FA5D0E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Program 1014 Redovna djelatnost JU </w:t>
      </w:r>
      <w:proofErr w:type="spellStart"/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Komunal</w:t>
      </w:r>
      <w:proofErr w:type="spellEnd"/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Đulovac  planirano je u iznosu od </w:t>
      </w:r>
      <w:r w:rsidR="00BA50F0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83.500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,00</w:t>
      </w: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eura</w:t>
      </w:r>
      <w:r w:rsidRPr="00623092">
        <w:rPr>
          <w:rFonts w:ascii="Arial Narrow" w:hAnsi="Arial Narrow" w:cstheme="minorHAnsi"/>
          <w:b/>
          <w:kern w:val="2"/>
          <w:sz w:val="22"/>
          <w:szCs w:val="22"/>
        </w:rPr>
        <w:t xml:space="preserve">, 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od toga: </w:t>
      </w:r>
    </w:p>
    <w:p w14:paraId="5BC9FC5C" w14:textId="77777777" w:rsidR="00FD72DB" w:rsidRDefault="00FD72DB" w:rsidP="00FD72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B21066A" w14:textId="2BB28BF7" w:rsidR="000B6473" w:rsidRPr="009E0E32" w:rsidRDefault="000B6473" w:rsidP="000B6473">
      <w:pPr>
        <w:pStyle w:val="Odlomakpopisa"/>
        <w:numPr>
          <w:ilvl w:val="0"/>
          <w:numId w:val="4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A100401 A</w:t>
      </w:r>
      <w:r w:rsidRPr="009E0E32">
        <w:rPr>
          <w:rFonts w:ascii="Arial Narrow" w:hAnsi="Arial Narrow" w:cstheme="minorHAnsi"/>
          <w:kern w:val="2"/>
          <w:sz w:val="22"/>
          <w:szCs w:val="22"/>
        </w:rPr>
        <w:t xml:space="preserve">kt. Financiranje redovne djelatnosti </w:t>
      </w:r>
      <w:r>
        <w:rPr>
          <w:rFonts w:ascii="Arial Narrow" w:hAnsi="Arial Narrow" w:cstheme="minorHAnsi"/>
          <w:kern w:val="2"/>
          <w:sz w:val="22"/>
          <w:szCs w:val="22"/>
        </w:rPr>
        <w:t>JU KOMUNAL  u iznosu od 83.500,00 eura</w:t>
      </w:r>
    </w:p>
    <w:p w14:paraId="67AAECAB" w14:textId="6BA4CE34" w:rsidR="001435F8" w:rsidRPr="00005667" w:rsidRDefault="001435F8" w:rsidP="000B6473">
      <w:pPr>
        <w:pStyle w:val="Bezproreda"/>
        <w:rPr>
          <w:rFonts w:ascii="Arial Narrow" w:hAnsi="Arial Narrow" w:cstheme="minorHAnsi"/>
          <w:kern w:val="2"/>
        </w:rPr>
      </w:pPr>
    </w:p>
    <w:p w14:paraId="19180BC9" w14:textId="77777777" w:rsidR="00D756B5" w:rsidRDefault="00D756B5" w:rsidP="00FA140E">
      <w:pPr>
        <w:jc w:val="both"/>
        <w:rPr>
          <w:rFonts w:ascii="Arial Narrow" w:hAnsi="Arial Narrow"/>
          <w:sz w:val="22"/>
          <w:szCs w:val="22"/>
        </w:rPr>
      </w:pPr>
    </w:p>
    <w:p w14:paraId="0173487F" w14:textId="77777777" w:rsidR="005D1AEC" w:rsidRPr="005D1AEC" w:rsidRDefault="005D1AEC" w:rsidP="005D1AEC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256BD4F1" w14:textId="503EB3F3" w:rsidR="005D1AEC" w:rsidRDefault="003B0B00" w:rsidP="003B0B0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Proračun Općine Đulovac za 202</w:t>
      </w:r>
      <w:r w:rsidR="00CA675D">
        <w:rPr>
          <w:rFonts w:ascii="Arial Narrow" w:hAnsi="Arial Narrow"/>
          <w:sz w:val="22"/>
          <w:szCs w:val="22"/>
        </w:rPr>
        <w:t>5</w:t>
      </w:r>
      <w:r w:rsidRPr="003B0B00">
        <w:rPr>
          <w:rFonts w:ascii="Arial Narrow" w:hAnsi="Arial Narrow"/>
          <w:sz w:val="22"/>
          <w:szCs w:val="22"/>
        </w:rPr>
        <w:t>. godinu sa projekcijama za 202</w:t>
      </w:r>
      <w:r w:rsidR="00CA675D">
        <w:rPr>
          <w:rFonts w:ascii="Arial Narrow" w:hAnsi="Arial Narrow"/>
          <w:sz w:val="22"/>
          <w:szCs w:val="22"/>
        </w:rPr>
        <w:t>6</w:t>
      </w:r>
      <w:r w:rsidRPr="003B0B00">
        <w:rPr>
          <w:rFonts w:ascii="Arial Narrow" w:hAnsi="Arial Narrow"/>
          <w:sz w:val="22"/>
          <w:szCs w:val="22"/>
        </w:rPr>
        <w:t>. i 202</w:t>
      </w:r>
      <w:r w:rsidR="00CA675D">
        <w:rPr>
          <w:rFonts w:ascii="Arial Narrow" w:hAnsi="Arial Narrow"/>
          <w:sz w:val="22"/>
          <w:szCs w:val="22"/>
        </w:rPr>
        <w:t>7</w:t>
      </w:r>
      <w:r w:rsidRPr="003B0B00">
        <w:rPr>
          <w:rFonts w:ascii="Arial Narrow" w:hAnsi="Arial Narrow"/>
          <w:sz w:val="22"/>
          <w:szCs w:val="22"/>
        </w:rPr>
        <w:t xml:space="preserve">. godinu stupaju na snagu osmog dana od dana objave u "Službenom glasniku Općine Đulovac" , a objavit će se i na </w:t>
      </w:r>
      <w:r>
        <w:rPr>
          <w:rFonts w:ascii="Arial Narrow" w:hAnsi="Arial Narrow"/>
          <w:sz w:val="22"/>
          <w:szCs w:val="22"/>
        </w:rPr>
        <w:t xml:space="preserve"> </w:t>
      </w:r>
      <w:r w:rsidRPr="003B0B00">
        <w:rPr>
          <w:rFonts w:ascii="Arial Narrow" w:hAnsi="Arial Narrow"/>
          <w:sz w:val="22"/>
          <w:szCs w:val="22"/>
        </w:rPr>
        <w:t xml:space="preserve">web stranici Općine Đulovac, </w:t>
      </w:r>
      <w:hyperlink r:id="rId9" w:history="1">
        <w:r w:rsidRPr="001945F9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>
        <w:rPr>
          <w:rFonts w:ascii="Arial Narrow" w:hAnsi="Arial Narrow"/>
          <w:sz w:val="22"/>
          <w:szCs w:val="22"/>
        </w:rPr>
        <w:t xml:space="preserve"> .</w:t>
      </w:r>
    </w:p>
    <w:p w14:paraId="483E94A3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04B1A35" w14:textId="77777777" w:rsidR="003B0B00" w:rsidRPr="005D1AEC" w:rsidRDefault="003B0B00" w:rsidP="00A73898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4D4D6FA" w14:textId="7AA2E2D4" w:rsidR="005D1AEC" w:rsidRPr="005D1AEC" w:rsidRDefault="00C055FA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400-06/24-01/1</w:t>
      </w:r>
    </w:p>
    <w:p w14:paraId="6447FBDA" w14:textId="22EC8108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</w:t>
      </w:r>
      <w:r w:rsidR="00CA675D">
        <w:rPr>
          <w:rFonts w:ascii="Arial Narrow" w:hAnsi="Arial Narrow"/>
          <w:sz w:val="22"/>
          <w:szCs w:val="22"/>
        </w:rPr>
        <w:t>01-24-01</w:t>
      </w:r>
    </w:p>
    <w:p w14:paraId="3895BB87" w14:textId="2D016953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Đulovac, </w:t>
      </w:r>
      <w:r w:rsidR="00CA675D">
        <w:rPr>
          <w:rFonts w:ascii="Arial Narrow" w:hAnsi="Arial Narrow"/>
          <w:sz w:val="22"/>
          <w:szCs w:val="22"/>
        </w:rPr>
        <w:t>14. prosinac 2024.</w:t>
      </w:r>
      <w:r w:rsidRPr="005D1AEC">
        <w:rPr>
          <w:rFonts w:ascii="Arial Narrow" w:hAnsi="Arial Narrow"/>
          <w:sz w:val="22"/>
          <w:szCs w:val="22"/>
        </w:rPr>
        <w:t>.</w:t>
      </w:r>
    </w:p>
    <w:p w14:paraId="16A466D1" w14:textId="7842E418" w:rsidR="00DF3A58" w:rsidRDefault="00DF3A58" w:rsidP="00FA140E">
      <w:pPr>
        <w:jc w:val="both"/>
        <w:rPr>
          <w:rFonts w:ascii="Arial Narrow" w:hAnsi="Arial Narrow"/>
          <w:sz w:val="22"/>
          <w:szCs w:val="22"/>
        </w:rPr>
      </w:pPr>
    </w:p>
    <w:p w14:paraId="651FCE73" w14:textId="15D90145" w:rsidR="005D1AEC" w:rsidRDefault="003B0B00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</w:t>
      </w:r>
      <w:r w:rsidR="005D1AEC">
        <w:rPr>
          <w:rFonts w:ascii="Arial Narrow" w:hAnsi="Arial Narrow"/>
          <w:sz w:val="22"/>
          <w:szCs w:val="22"/>
        </w:rPr>
        <w:t>a</w:t>
      </w:r>
    </w:p>
    <w:p w14:paraId="1440034B" w14:textId="6C41CC5E" w:rsidR="005D1AEC" w:rsidRPr="005D1AEC" w:rsidRDefault="005D1AEC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Nikola </w:t>
      </w:r>
      <w:proofErr w:type="spellStart"/>
      <w:r>
        <w:rPr>
          <w:rFonts w:ascii="Arial Narrow" w:hAnsi="Arial Narrow"/>
          <w:sz w:val="22"/>
          <w:szCs w:val="22"/>
        </w:rPr>
        <w:t>Jaković</w:t>
      </w:r>
      <w:proofErr w:type="spellEnd"/>
      <w:r w:rsidR="002F20BC">
        <w:rPr>
          <w:rFonts w:ascii="Arial Narrow" w:hAnsi="Arial Narrow"/>
          <w:sz w:val="22"/>
          <w:szCs w:val="22"/>
        </w:rPr>
        <w:t>, v.r.</w:t>
      </w:r>
    </w:p>
    <w:sectPr w:rsidR="005D1AEC" w:rsidRPr="005D1AEC" w:rsidSect="00D63146">
      <w:footerReference w:type="default" r:id="rId10"/>
      <w:pgSz w:w="11906" w:h="16838" w:code="9"/>
      <w:pgMar w:top="1134" w:right="849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3D8D" w14:textId="77777777" w:rsidR="00520009" w:rsidRDefault="00520009" w:rsidP="00B67920">
      <w:r>
        <w:separator/>
      </w:r>
    </w:p>
  </w:endnote>
  <w:endnote w:type="continuationSeparator" w:id="0">
    <w:p w14:paraId="60D1E5DD" w14:textId="77777777" w:rsidR="00520009" w:rsidRDefault="00520009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09710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2A79FFC2" w14:textId="7FADC63F" w:rsidR="00A46BF9" w:rsidRPr="00ED2A5F" w:rsidRDefault="00A46BF9">
        <w:pPr>
          <w:pStyle w:val="Podnoje"/>
          <w:jc w:val="right"/>
          <w:rPr>
            <w:sz w:val="16"/>
            <w:szCs w:val="16"/>
          </w:rPr>
        </w:pPr>
      </w:p>
    </w:sdtContent>
  </w:sdt>
  <w:p w14:paraId="32BBCE30" w14:textId="77777777" w:rsidR="00A46BF9" w:rsidRDefault="00A46B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72F73" w14:textId="77777777" w:rsidR="00520009" w:rsidRDefault="00520009" w:rsidP="00B67920">
      <w:r>
        <w:separator/>
      </w:r>
    </w:p>
  </w:footnote>
  <w:footnote w:type="continuationSeparator" w:id="0">
    <w:p w14:paraId="3D23EA23" w14:textId="77777777" w:rsidR="00520009" w:rsidRDefault="00520009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03CD03D9"/>
    <w:multiLevelType w:val="hybridMultilevel"/>
    <w:tmpl w:val="5210C4A0"/>
    <w:lvl w:ilvl="0" w:tplc="E4A4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20A45"/>
    <w:multiLevelType w:val="hybridMultilevel"/>
    <w:tmpl w:val="138C2004"/>
    <w:lvl w:ilvl="0" w:tplc="87E838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73452"/>
    <w:multiLevelType w:val="hybridMultilevel"/>
    <w:tmpl w:val="1D6AA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F831AB"/>
    <w:multiLevelType w:val="hybridMultilevel"/>
    <w:tmpl w:val="9B3E05BC"/>
    <w:lvl w:ilvl="0" w:tplc="CD4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13B99"/>
    <w:multiLevelType w:val="hybridMultilevel"/>
    <w:tmpl w:val="2B56CF12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E1EF0"/>
    <w:multiLevelType w:val="hybridMultilevel"/>
    <w:tmpl w:val="36CC90F6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A09F8"/>
    <w:multiLevelType w:val="hybridMultilevel"/>
    <w:tmpl w:val="5A86323C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3" w15:restartNumberingAfterBreak="0">
    <w:nsid w:val="2188100F"/>
    <w:multiLevelType w:val="hybridMultilevel"/>
    <w:tmpl w:val="8056DEB2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BF224ED"/>
    <w:multiLevelType w:val="hybridMultilevel"/>
    <w:tmpl w:val="1832BC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5" w:hanging="360"/>
      </w:pPr>
    </w:lvl>
    <w:lvl w:ilvl="2" w:tplc="041A001B" w:tentative="1">
      <w:start w:val="1"/>
      <w:numFmt w:val="lowerRoman"/>
      <w:lvlText w:val="%3."/>
      <w:lvlJc w:val="right"/>
      <w:pPr>
        <w:ind w:left="2945" w:hanging="180"/>
      </w:pPr>
    </w:lvl>
    <w:lvl w:ilvl="3" w:tplc="041A000F" w:tentative="1">
      <w:start w:val="1"/>
      <w:numFmt w:val="decimal"/>
      <w:lvlText w:val="%4."/>
      <w:lvlJc w:val="left"/>
      <w:pPr>
        <w:ind w:left="3665" w:hanging="360"/>
      </w:pPr>
    </w:lvl>
    <w:lvl w:ilvl="4" w:tplc="041A0019" w:tentative="1">
      <w:start w:val="1"/>
      <w:numFmt w:val="lowerLetter"/>
      <w:lvlText w:val="%5."/>
      <w:lvlJc w:val="left"/>
      <w:pPr>
        <w:ind w:left="4385" w:hanging="360"/>
      </w:pPr>
    </w:lvl>
    <w:lvl w:ilvl="5" w:tplc="041A001B" w:tentative="1">
      <w:start w:val="1"/>
      <w:numFmt w:val="lowerRoman"/>
      <w:lvlText w:val="%6."/>
      <w:lvlJc w:val="right"/>
      <w:pPr>
        <w:ind w:left="5105" w:hanging="180"/>
      </w:pPr>
    </w:lvl>
    <w:lvl w:ilvl="6" w:tplc="041A000F" w:tentative="1">
      <w:start w:val="1"/>
      <w:numFmt w:val="decimal"/>
      <w:lvlText w:val="%7."/>
      <w:lvlJc w:val="left"/>
      <w:pPr>
        <w:ind w:left="5825" w:hanging="360"/>
      </w:pPr>
    </w:lvl>
    <w:lvl w:ilvl="7" w:tplc="041A0019" w:tentative="1">
      <w:start w:val="1"/>
      <w:numFmt w:val="lowerLetter"/>
      <w:lvlText w:val="%8."/>
      <w:lvlJc w:val="left"/>
      <w:pPr>
        <w:ind w:left="6545" w:hanging="360"/>
      </w:pPr>
    </w:lvl>
    <w:lvl w:ilvl="8" w:tplc="041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32D01537"/>
    <w:multiLevelType w:val="hybridMultilevel"/>
    <w:tmpl w:val="05A62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FD7245"/>
    <w:multiLevelType w:val="hybridMultilevel"/>
    <w:tmpl w:val="070810C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6550E53"/>
    <w:multiLevelType w:val="hybridMultilevel"/>
    <w:tmpl w:val="CCD47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A1AED"/>
    <w:multiLevelType w:val="hybridMultilevel"/>
    <w:tmpl w:val="8A289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40209"/>
    <w:multiLevelType w:val="hybridMultilevel"/>
    <w:tmpl w:val="A2AE8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D330A"/>
    <w:multiLevelType w:val="hybridMultilevel"/>
    <w:tmpl w:val="9AD8D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D50C2"/>
    <w:multiLevelType w:val="hybridMultilevel"/>
    <w:tmpl w:val="D03AE9C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C6743A3"/>
    <w:multiLevelType w:val="hybridMultilevel"/>
    <w:tmpl w:val="234EEF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0291"/>
    <w:multiLevelType w:val="hybridMultilevel"/>
    <w:tmpl w:val="D1A8B47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30DED"/>
    <w:multiLevelType w:val="hybridMultilevel"/>
    <w:tmpl w:val="BF1C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96275"/>
    <w:multiLevelType w:val="hybridMultilevel"/>
    <w:tmpl w:val="D09EFA1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3103D"/>
    <w:multiLevelType w:val="hybridMultilevel"/>
    <w:tmpl w:val="28EA08D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60362"/>
    <w:multiLevelType w:val="hybridMultilevel"/>
    <w:tmpl w:val="9A84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A5EA9"/>
    <w:multiLevelType w:val="hybridMultilevel"/>
    <w:tmpl w:val="91F255EC"/>
    <w:lvl w:ilvl="0" w:tplc="10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325C6F"/>
    <w:multiLevelType w:val="hybridMultilevel"/>
    <w:tmpl w:val="C6983D2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248BE"/>
    <w:multiLevelType w:val="hybridMultilevel"/>
    <w:tmpl w:val="CA48B1D2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C1971"/>
    <w:multiLevelType w:val="hybridMultilevel"/>
    <w:tmpl w:val="75826C52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11"/>
  </w:num>
  <w:num w:numId="13">
    <w:abstractNumId w:val="46"/>
  </w:num>
  <w:num w:numId="14">
    <w:abstractNumId w:val="23"/>
  </w:num>
  <w:num w:numId="15">
    <w:abstractNumId w:val="18"/>
  </w:num>
  <w:num w:numId="16">
    <w:abstractNumId w:val="33"/>
  </w:num>
  <w:num w:numId="17">
    <w:abstractNumId w:val="28"/>
  </w:num>
  <w:num w:numId="18">
    <w:abstractNumId w:val="27"/>
  </w:num>
  <w:num w:numId="19">
    <w:abstractNumId w:val="13"/>
  </w:num>
  <w:num w:numId="20">
    <w:abstractNumId w:val="10"/>
  </w:num>
  <w:num w:numId="21">
    <w:abstractNumId w:val="45"/>
  </w:num>
  <w:num w:numId="22">
    <w:abstractNumId w:val="22"/>
  </w:num>
  <w:num w:numId="23">
    <w:abstractNumId w:val="26"/>
  </w:num>
  <w:num w:numId="24">
    <w:abstractNumId w:val="21"/>
  </w:num>
  <w:num w:numId="25">
    <w:abstractNumId w:val="24"/>
  </w:num>
  <w:num w:numId="26">
    <w:abstractNumId w:val="48"/>
  </w:num>
  <w:num w:numId="27">
    <w:abstractNumId w:val="38"/>
  </w:num>
  <w:num w:numId="28">
    <w:abstractNumId w:val="16"/>
  </w:num>
  <w:num w:numId="29">
    <w:abstractNumId w:val="37"/>
  </w:num>
  <w:num w:numId="30">
    <w:abstractNumId w:val="12"/>
  </w:num>
  <w:num w:numId="31">
    <w:abstractNumId w:val="17"/>
  </w:num>
  <w:num w:numId="32">
    <w:abstractNumId w:val="30"/>
  </w:num>
  <w:num w:numId="33">
    <w:abstractNumId w:val="42"/>
  </w:num>
  <w:num w:numId="34">
    <w:abstractNumId w:val="14"/>
  </w:num>
  <w:num w:numId="35">
    <w:abstractNumId w:val="32"/>
  </w:num>
  <w:num w:numId="36">
    <w:abstractNumId w:val="29"/>
  </w:num>
  <w:num w:numId="37">
    <w:abstractNumId w:val="15"/>
  </w:num>
  <w:num w:numId="38">
    <w:abstractNumId w:val="39"/>
  </w:num>
  <w:num w:numId="39">
    <w:abstractNumId w:val="31"/>
  </w:num>
  <w:num w:numId="40">
    <w:abstractNumId w:val="41"/>
  </w:num>
  <w:num w:numId="41">
    <w:abstractNumId w:val="34"/>
  </w:num>
  <w:num w:numId="42">
    <w:abstractNumId w:val="44"/>
  </w:num>
  <w:num w:numId="43">
    <w:abstractNumId w:val="43"/>
  </w:num>
  <w:num w:numId="44">
    <w:abstractNumId w:val="35"/>
  </w:num>
  <w:num w:numId="45">
    <w:abstractNumId w:val="47"/>
  </w:num>
  <w:num w:numId="46">
    <w:abstractNumId w:val="40"/>
  </w:num>
  <w:num w:numId="47">
    <w:abstractNumId w:val="20"/>
  </w:num>
  <w:num w:numId="48">
    <w:abstractNumId w:val="1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4"/>
    <w:rsid w:val="00005667"/>
    <w:rsid w:val="00015432"/>
    <w:rsid w:val="00045153"/>
    <w:rsid w:val="00047C54"/>
    <w:rsid w:val="000A2040"/>
    <w:rsid w:val="000A3AFC"/>
    <w:rsid w:val="000A6FA4"/>
    <w:rsid w:val="000B5F98"/>
    <w:rsid w:val="000B6473"/>
    <w:rsid w:val="000C3714"/>
    <w:rsid w:val="000F2B4D"/>
    <w:rsid w:val="00104FEA"/>
    <w:rsid w:val="001435F8"/>
    <w:rsid w:val="00152D7F"/>
    <w:rsid w:val="00154748"/>
    <w:rsid w:val="00174DB5"/>
    <w:rsid w:val="00187F90"/>
    <w:rsid w:val="00191F6C"/>
    <w:rsid w:val="001A2B68"/>
    <w:rsid w:val="001A2E39"/>
    <w:rsid w:val="001A4969"/>
    <w:rsid w:val="001B0FC2"/>
    <w:rsid w:val="001B34D6"/>
    <w:rsid w:val="001E13F9"/>
    <w:rsid w:val="001E310E"/>
    <w:rsid w:val="001E61C0"/>
    <w:rsid w:val="001E75C3"/>
    <w:rsid w:val="001F1F2D"/>
    <w:rsid w:val="001F2F27"/>
    <w:rsid w:val="00202948"/>
    <w:rsid w:val="00220AF0"/>
    <w:rsid w:val="00247202"/>
    <w:rsid w:val="002530E4"/>
    <w:rsid w:val="00291707"/>
    <w:rsid w:val="002B7CE1"/>
    <w:rsid w:val="002C1DED"/>
    <w:rsid w:val="002C2797"/>
    <w:rsid w:val="002F20BC"/>
    <w:rsid w:val="00306587"/>
    <w:rsid w:val="00315C3A"/>
    <w:rsid w:val="00324DF9"/>
    <w:rsid w:val="003324AA"/>
    <w:rsid w:val="00352F25"/>
    <w:rsid w:val="0036599D"/>
    <w:rsid w:val="00393F1E"/>
    <w:rsid w:val="00395F81"/>
    <w:rsid w:val="003B0B00"/>
    <w:rsid w:val="003D4471"/>
    <w:rsid w:val="003E06A2"/>
    <w:rsid w:val="003F7DC1"/>
    <w:rsid w:val="00406C73"/>
    <w:rsid w:val="004109C2"/>
    <w:rsid w:val="004313ED"/>
    <w:rsid w:val="00440961"/>
    <w:rsid w:val="00442F09"/>
    <w:rsid w:val="00451D6A"/>
    <w:rsid w:val="00456A21"/>
    <w:rsid w:val="004A12D3"/>
    <w:rsid w:val="004C449C"/>
    <w:rsid w:val="004C7035"/>
    <w:rsid w:val="004D4F80"/>
    <w:rsid w:val="004E083E"/>
    <w:rsid w:val="004F089E"/>
    <w:rsid w:val="004F4807"/>
    <w:rsid w:val="0051108B"/>
    <w:rsid w:val="00512A27"/>
    <w:rsid w:val="00520009"/>
    <w:rsid w:val="005411DB"/>
    <w:rsid w:val="00560C16"/>
    <w:rsid w:val="00565432"/>
    <w:rsid w:val="00591F3C"/>
    <w:rsid w:val="00597BA5"/>
    <w:rsid w:val="005A47C5"/>
    <w:rsid w:val="005A6886"/>
    <w:rsid w:val="005B21B5"/>
    <w:rsid w:val="005B71FB"/>
    <w:rsid w:val="005C5580"/>
    <w:rsid w:val="005D1195"/>
    <w:rsid w:val="005D1549"/>
    <w:rsid w:val="005D1AEC"/>
    <w:rsid w:val="005D581A"/>
    <w:rsid w:val="005E233E"/>
    <w:rsid w:val="005E39C4"/>
    <w:rsid w:val="005E3AB1"/>
    <w:rsid w:val="005F5113"/>
    <w:rsid w:val="00615FB3"/>
    <w:rsid w:val="00623092"/>
    <w:rsid w:val="0062600D"/>
    <w:rsid w:val="00635B52"/>
    <w:rsid w:val="0064197F"/>
    <w:rsid w:val="00647FC5"/>
    <w:rsid w:val="00661E3F"/>
    <w:rsid w:val="006662CB"/>
    <w:rsid w:val="00687270"/>
    <w:rsid w:val="00691C6B"/>
    <w:rsid w:val="006A7235"/>
    <w:rsid w:val="006C21EA"/>
    <w:rsid w:val="006D6EB2"/>
    <w:rsid w:val="0070725A"/>
    <w:rsid w:val="007133DD"/>
    <w:rsid w:val="007135FC"/>
    <w:rsid w:val="007139E5"/>
    <w:rsid w:val="00724DA2"/>
    <w:rsid w:val="007314E1"/>
    <w:rsid w:val="00744144"/>
    <w:rsid w:val="00750F81"/>
    <w:rsid w:val="007511AC"/>
    <w:rsid w:val="0077401B"/>
    <w:rsid w:val="00774EFF"/>
    <w:rsid w:val="007A6014"/>
    <w:rsid w:val="007C11C2"/>
    <w:rsid w:val="007D4811"/>
    <w:rsid w:val="007E1128"/>
    <w:rsid w:val="007F38E3"/>
    <w:rsid w:val="007F6F47"/>
    <w:rsid w:val="00802FA9"/>
    <w:rsid w:val="0081006B"/>
    <w:rsid w:val="00810995"/>
    <w:rsid w:val="00810B1C"/>
    <w:rsid w:val="008154EB"/>
    <w:rsid w:val="0082759E"/>
    <w:rsid w:val="00835BE1"/>
    <w:rsid w:val="00837B49"/>
    <w:rsid w:val="008567AB"/>
    <w:rsid w:val="008803A0"/>
    <w:rsid w:val="008A06F4"/>
    <w:rsid w:val="008B4CC4"/>
    <w:rsid w:val="008D3277"/>
    <w:rsid w:val="008E3172"/>
    <w:rsid w:val="008F09C4"/>
    <w:rsid w:val="0090747A"/>
    <w:rsid w:val="00931E16"/>
    <w:rsid w:val="009479EA"/>
    <w:rsid w:val="00955E82"/>
    <w:rsid w:val="00962970"/>
    <w:rsid w:val="00972E16"/>
    <w:rsid w:val="0098631E"/>
    <w:rsid w:val="009B113C"/>
    <w:rsid w:val="009C7976"/>
    <w:rsid w:val="009D148C"/>
    <w:rsid w:val="009D6955"/>
    <w:rsid w:val="00A06EC0"/>
    <w:rsid w:val="00A207D0"/>
    <w:rsid w:val="00A2531E"/>
    <w:rsid w:val="00A2569E"/>
    <w:rsid w:val="00A410AA"/>
    <w:rsid w:val="00A4473C"/>
    <w:rsid w:val="00A46BF9"/>
    <w:rsid w:val="00A524E2"/>
    <w:rsid w:val="00A62983"/>
    <w:rsid w:val="00A64DAE"/>
    <w:rsid w:val="00A73898"/>
    <w:rsid w:val="00A810FD"/>
    <w:rsid w:val="00AA1801"/>
    <w:rsid w:val="00AA5927"/>
    <w:rsid w:val="00AB0051"/>
    <w:rsid w:val="00AB0C2C"/>
    <w:rsid w:val="00AB2609"/>
    <w:rsid w:val="00AB6807"/>
    <w:rsid w:val="00AC22AE"/>
    <w:rsid w:val="00AD717F"/>
    <w:rsid w:val="00AD73BA"/>
    <w:rsid w:val="00AF42C2"/>
    <w:rsid w:val="00B104EF"/>
    <w:rsid w:val="00B10ACE"/>
    <w:rsid w:val="00B16F08"/>
    <w:rsid w:val="00B328A6"/>
    <w:rsid w:val="00B34E30"/>
    <w:rsid w:val="00B44F18"/>
    <w:rsid w:val="00B5770A"/>
    <w:rsid w:val="00B57D2C"/>
    <w:rsid w:val="00B67920"/>
    <w:rsid w:val="00B72257"/>
    <w:rsid w:val="00B85600"/>
    <w:rsid w:val="00B865CD"/>
    <w:rsid w:val="00B958AA"/>
    <w:rsid w:val="00BA0D56"/>
    <w:rsid w:val="00BA4413"/>
    <w:rsid w:val="00BA50F0"/>
    <w:rsid w:val="00BC33C8"/>
    <w:rsid w:val="00BE6A0E"/>
    <w:rsid w:val="00BF6272"/>
    <w:rsid w:val="00C055FA"/>
    <w:rsid w:val="00C063D0"/>
    <w:rsid w:val="00C16DE1"/>
    <w:rsid w:val="00C24F4C"/>
    <w:rsid w:val="00C253EC"/>
    <w:rsid w:val="00C547F5"/>
    <w:rsid w:val="00C55BF8"/>
    <w:rsid w:val="00C56518"/>
    <w:rsid w:val="00C60291"/>
    <w:rsid w:val="00C606E4"/>
    <w:rsid w:val="00C636E1"/>
    <w:rsid w:val="00C64D4C"/>
    <w:rsid w:val="00C704AE"/>
    <w:rsid w:val="00C80F83"/>
    <w:rsid w:val="00C93903"/>
    <w:rsid w:val="00CA675D"/>
    <w:rsid w:val="00CC02EA"/>
    <w:rsid w:val="00CE632C"/>
    <w:rsid w:val="00CE7595"/>
    <w:rsid w:val="00D13C38"/>
    <w:rsid w:val="00D230DD"/>
    <w:rsid w:val="00D30A70"/>
    <w:rsid w:val="00D365C1"/>
    <w:rsid w:val="00D36A27"/>
    <w:rsid w:val="00D429FB"/>
    <w:rsid w:val="00D44581"/>
    <w:rsid w:val="00D63146"/>
    <w:rsid w:val="00D756B5"/>
    <w:rsid w:val="00D97DC2"/>
    <w:rsid w:val="00DA1442"/>
    <w:rsid w:val="00DA4BDB"/>
    <w:rsid w:val="00DB058F"/>
    <w:rsid w:val="00DB23EC"/>
    <w:rsid w:val="00DB2637"/>
    <w:rsid w:val="00DC70E5"/>
    <w:rsid w:val="00DD2944"/>
    <w:rsid w:val="00DF3A58"/>
    <w:rsid w:val="00DF7606"/>
    <w:rsid w:val="00E12FE2"/>
    <w:rsid w:val="00E20C91"/>
    <w:rsid w:val="00E24C76"/>
    <w:rsid w:val="00E279AB"/>
    <w:rsid w:val="00E307F7"/>
    <w:rsid w:val="00E4010A"/>
    <w:rsid w:val="00E46E22"/>
    <w:rsid w:val="00E5144F"/>
    <w:rsid w:val="00E523A3"/>
    <w:rsid w:val="00E739FF"/>
    <w:rsid w:val="00E75F6F"/>
    <w:rsid w:val="00E76E90"/>
    <w:rsid w:val="00E91E02"/>
    <w:rsid w:val="00E94F23"/>
    <w:rsid w:val="00EA43C2"/>
    <w:rsid w:val="00EB736B"/>
    <w:rsid w:val="00ED2A5F"/>
    <w:rsid w:val="00EE225F"/>
    <w:rsid w:val="00EE776A"/>
    <w:rsid w:val="00F01468"/>
    <w:rsid w:val="00F12030"/>
    <w:rsid w:val="00F224E5"/>
    <w:rsid w:val="00F36BD9"/>
    <w:rsid w:val="00F41C49"/>
    <w:rsid w:val="00F465D9"/>
    <w:rsid w:val="00F503D5"/>
    <w:rsid w:val="00F52AE9"/>
    <w:rsid w:val="00F60E4A"/>
    <w:rsid w:val="00F6275D"/>
    <w:rsid w:val="00F75CB7"/>
    <w:rsid w:val="00F914AA"/>
    <w:rsid w:val="00F93C47"/>
    <w:rsid w:val="00F95790"/>
    <w:rsid w:val="00FA140E"/>
    <w:rsid w:val="00FA634F"/>
    <w:rsid w:val="00FB27D0"/>
    <w:rsid w:val="00FC6E9E"/>
    <w:rsid w:val="00FD0D7F"/>
    <w:rsid w:val="00FD48EB"/>
    <w:rsid w:val="00FD71BF"/>
    <w:rsid w:val="00FD71FB"/>
    <w:rsid w:val="00FD72DB"/>
    <w:rsid w:val="00FE3258"/>
    <w:rsid w:val="00FE4434"/>
    <w:rsid w:val="00FE4CDE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62BC"/>
  <w15:chartTrackingRefBased/>
  <w15:docId w15:val="{9EE09A53-6BD9-431D-AA80-7F333B98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icareetke4-isticanje4111">
    <w:name w:val="Tablica rešetke 4 - isticanje 4111"/>
    <w:basedOn w:val="Obinatablica"/>
    <w:uiPriority w:val="49"/>
    <w:rsid w:val="006C21EA"/>
    <w:pPr>
      <w:spacing w:after="0" w:line="240" w:lineRule="auto"/>
    </w:pPr>
    <w:rPr>
      <w:rFonts w:ascii="Century Gothic" w:eastAsia="Century Gothic" w:hAnsi="Century Gothic" w:cs="Times New Roman"/>
      <w:lang w:val="sr-Latn-RS" w:eastAsia="sr-Latn-RS"/>
    </w:rPr>
    <w:tblPr>
      <w:tblStyleRowBandSize w:val="1"/>
      <w:tblStyleColBandSize w:val="1"/>
      <w:tblInd w:w="0" w:type="nil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BA97"/>
          <w:left w:val="single" w:sz="4" w:space="0" w:color="42BA97"/>
          <w:bottom w:val="single" w:sz="4" w:space="0" w:color="42BA97"/>
          <w:right w:val="single" w:sz="4" w:space="0" w:color="42BA97"/>
          <w:insideH w:val="nil"/>
          <w:insideV w:val="nil"/>
        </w:tcBorders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Tablicareetke4-isticanje41">
    <w:name w:val="Tablica rešetke 4 - isticanje 41"/>
    <w:basedOn w:val="Obinatablica"/>
    <w:next w:val="Tablicareetke4-isticanje4"/>
    <w:uiPriority w:val="49"/>
    <w:rsid w:val="005411DB"/>
    <w:pPr>
      <w:spacing w:after="0" w:line="240" w:lineRule="auto"/>
    </w:pPr>
    <w:rPr>
      <w:lang w:val="sr-Latn-RS" w:eastAsia="sr-Latn-R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BA97"/>
          <w:left w:val="single" w:sz="4" w:space="0" w:color="42BA97"/>
          <w:bottom w:val="single" w:sz="4" w:space="0" w:color="42BA97"/>
          <w:right w:val="single" w:sz="4" w:space="0" w:color="42BA97"/>
          <w:insideH w:val="nil"/>
          <w:insideV w:val="nil"/>
        </w:tcBorders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styleId="Tablicareetke4-isticanje4">
    <w:name w:val="Grid Table 4 Accent 4"/>
    <w:basedOn w:val="Obinatablica"/>
    <w:uiPriority w:val="49"/>
    <w:rsid w:val="005411D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2">
    <w:name w:val="Grid Table 4 Accent 2"/>
    <w:basedOn w:val="Obinatablica"/>
    <w:uiPriority w:val="49"/>
    <w:rsid w:val="00A6298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-isticanje411">
    <w:name w:val="Tablica rešetke 4 - isticanje 411"/>
    <w:basedOn w:val="Obinatablica"/>
    <w:next w:val="Tablicareetke4-isticanje4"/>
    <w:uiPriority w:val="49"/>
    <w:rsid w:val="00DA1442"/>
    <w:pPr>
      <w:spacing w:after="0" w:line="240" w:lineRule="auto"/>
    </w:pPr>
    <w:rPr>
      <w:lang w:val="sr-Latn-RS" w:eastAsia="sr-Latn-R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BA97"/>
          <w:left w:val="single" w:sz="4" w:space="0" w:color="42BA97"/>
          <w:bottom w:val="single" w:sz="4" w:space="0" w:color="42BA97"/>
          <w:right w:val="single" w:sz="4" w:space="0" w:color="42BA97"/>
          <w:insideH w:val="nil"/>
          <w:insideV w:val="nil"/>
        </w:tcBorders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Tablicareetke4-isticanje412">
    <w:name w:val="Tablica rešetke 4 - isticanje 412"/>
    <w:basedOn w:val="Obinatablica"/>
    <w:next w:val="Tablicareetke4-isticanje4"/>
    <w:uiPriority w:val="49"/>
    <w:rsid w:val="00C16DE1"/>
    <w:pPr>
      <w:spacing w:after="0" w:line="240" w:lineRule="auto"/>
    </w:pPr>
    <w:rPr>
      <w:lang w:val="sr-Latn-RS" w:eastAsia="sr-Latn-R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BA97"/>
          <w:left w:val="single" w:sz="4" w:space="0" w:color="42BA97"/>
          <w:bottom w:val="single" w:sz="4" w:space="0" w:color="42BA97"/>
          <w:right w:val="single" w:sz="4" w:space="0" w:color="42BA97"/>
          <w:insideH w:val="nil"/>
          <w:insideV w:val="nil"/>
        </w:tcBorders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6543-ECC1-453A-AED9-5D04A901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27</Pages>
  <Words>11677</Words>
  <Characters>66559</Characters>
  <Application>Microsoft Office Word</Application>
  <DocSecurity>0</DocSecurity>
  <Lines>554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Josip Kastmilr</cp:lastModifiedBy>
  <cp:revision>32</cp:revision>
  <cp:lastPrinted>2024-12-31T15:02:00Z</cp:lastPrinted>
  <dcterms:created xsi:type="dcterms:W3CDTF">2023-11-14T07:43:00Z</dcterms:created>
  <dcterms:modified xsi:type="dcterms:W3CDTF">2025-01-02T14:01:00Z</dcterms:modified>
</cp:coreProperties>
</file>